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52" w:rsidRDefault="00840452" w:rsidP="00ED201F">
      <w:pPr>
        <w:spacing w:after="0" w:line="240" w:lineRule="auto"/>
        <w:jc w:val="both"/>
      </w:pPr>
      <w:bookmarkStart w:id="0" w:name="_GoBack"/>
      <w:bookmarkEnd w:id="0"/>
    </w:p>
    <w:p w:rsidR="00E47895" w:rsidRDefault="00E47895" w:rsidP="00ED201F">
      <w:pPr>
        <w:spacing w:after="0" w:line="240" w:lineRule="auto"/>
        <w:jc w:val="both"/>
        <w:rPr>
          <w:noProof/>
          <w:lang w:eastAsia="fr-FR"/>
        </w:rPr>
      </w:pPr>
    </w:p>
    <w:p w:rsidR="009C48EF" w:rsidRDefault="009C48EF" w:rsidP="00ED201F">
      <w:pPr>
        <w:spacing w:after="0" w:line="240" w:lineRule="auto"/>
        <w:jc w:val="both"/>
        <w:rPr>
          <w:noProof/>
          <w:lang w:eastAsia="fr-FR"/>
        </w:rPr>
      </w:pPr>
      <w:r>
        <w:rPr>
          <w:noProof/>
          <w:lang w:eastAsia="fr-FR"/>
        </w:rPr>
        <w:t>Il est toujours intéressant de se retrouver entre acteurs travaillant sur le même programme dans des DOM différents pour apprendre à connaître, comparer et surtout échanger et emmagasiner les informations. C’est avec cet objectif que se sont réunis une trentaine d’acteurs en Guadeloupe de 4 au 7 décembre, pour le séminaire EcoPhyto.</w:t>
      </w:r>
    </w:p>
    <w:p w:rsidR="009C48EF" w:rsidRDefault="009C48EF" w:rsidP="00ED201F">
      <w:pPr>
        <w:spacing w:after="0" w:line="240" w:lineRule="auto"/>
        <w:jc w:val="both"/>
        <w:rPr>
          <w:noProof/>
          <w:lang w:eastAsia="fr-FR"/>
        </w:rPr>
      </w:pPr>
      <w:r>
        <w:rPr>
          <w:noProof/>
          <w:lang w:eastAsia="fr-FR"/>
        </w:rPr>
        <w:t>Entre visites et discussions en salle, ce séminaire a permis de faire le point sur l’avancée d’un tel programme visant à réduire l’usage des produits phytosanitaires en agriculture.</w:t>
      </w:r>
    </w:p>
    <w:p w:rsidR="009C48EF" w:rsidRDefault="009C48EF" w:rsidP="00ED201F">
      <w:pPr>
        <w:spacing w:after="0" w:line="240" w:lineRule="auto"/>
        <w:jc w:val="both"/>
        <w:rPr>
          <w:noProof/>
          <w:lang w:eastAsia="fr-FR"/>
        </w:rPr>
      </w:pPr>
    </w:p>
    <w:p w:rsidR="009C48EF" w:rsidRDefault="009C48EF" w:rsidP="00ED201F">
      <w:pPr>
        <w:spacing w:after="0" w:line="240" w:lineRule="auto"/>
        <w:jc w:val="both"/>
        <w:rPr>
          <w:noProof/>
          <w:lang w:eastAsia="fr-FR"/>
        </w:rPr>
      </w:pPr>
      <w:r>
        <w:rPr>
          <w:noProof/>
          <w:lang w:eastAsia="fr-FR"/>
        </w:rPr>
        <w:t xml:space="preserve">A travers ce séminaire qui a traité des différentes thématiques relatives au programme, comme l’épidémiosurveillance, </w:t>
      </w:r>
      <w:r w:rsidR="00822433">
        <w:rPr>
          <w:noProof/>
          <w:lang w:eastAsia="fr-FR"/>
        </w:rPr>
        <w:t xml:space="preserve">les déchets issus de l’agriculture, </w:t>
      </w:r>
      <w:r>
        <w:rPr>
          <w:noProof/>
          <w:lang w:eastAsia="fr-FR"/>
        </w:rPr>
        <w:t>les fermes expérimentales, les solutions alternatives</w:t>
      </w:r>
      <w:r w:rsidR="00822433">
        <w:rPr>
          <w:noProof/>
          <w:lang w:eastAsia="fr-FR"/>
        </w:rPr>
        <w:t xml:space="preserve"> et agro-écologiques (plantes de service, etc.)</w:t>
      </w:r>
      <w:r>
        <w:rPr>
          <w:noProof/>
          <w:lang w:eastAsia="fr-FR"/>
        </w:rPr>
        <w:t xml:space="preserve">, la mécanisation, </w:t>
      </w:r>
      <w:r w:rsidR="00822433">
        <w:rPr>
          <w:noProof/>
          <w:lang w:eastAsia="fr-FR"/>
        </w:rPr>
        <w:t>nous avons pu constater les rapprochements qui existent entre les projets du RITA et certaines actions du programme Ecophyto. Sans être redondantes, ces actions montrent une certaine efficacité notamment vis-à-vis d’une thématique commune qu’est l’enherbement des parcelles. Mais, toujours en reprenant cet exemple, les acteurs sont arrivés à la conclusion que si des solutions sont actuellement testées, elles ne peuvent satisfaire pleinement les agriculteurs. Ces solutions plus agro-</w:t>
      </w:r>
      <w:r w:rsidR="00CD7C97">
        <w:rPr>
          <w:noProof/>
          <w:lang w:eastAsia="fr-FR"/>
        </w:rPr>
        <w:t xml:space="preserve">écologiques sont aussi parfois plus coûteuses, plus gourmandes en temps, plus techniques, plus </w:t>
      </w:r>
    </w:p>
    <w:p w:rsidR="00CD7C97" w:rsidRDefault="00CD7C97" w:rsidP="00ED201F">
      <w:pPr>
        <w:spacing w:after="0" w:line="240" w:lineRule="auto"/>
        <w:jc w:val="both"/>
        <w:rPr>
          <w:noProof/>
          <w:lang w:eastAsia="fr-FR"/>
        </w:rPr>
      </w:pPr>
    </w:p>
    <w:p w:rsidR="00CD7C97" w:rsidRDefault="00CD7C97" w:rsidP="00ED201F">
      <w:pPr>
        <w:spacing w:after="0" w:line="240" w:lineRule="auto"/>
        <w:jc w:val="both"/>
        <w:rPr>
          <w:noProof/>
          <w:lang w:eastAsia="fr-FR"/>
        </w:rPr>
      </w:pPr>
      <w:r>
        <w:rPr>
          <w:noProof/>
          <w:lang w:eastAsia="fr-FR"/>
        </w:rPr>
        <w:t>Bien que la fin de l’utilisation des produits phytosanitaires soit programmée à relativement court terme, nous avons pu constater que les solutions alternatives n’étant pas encore totalement prête. C’est aussi le moment d’accélérer le transfert vers les agriculteurs, de travailler encore davantage ensemble et en réseau pour concourrir à l’amélioration des pratiques. Les acteurs des deux réseaux, Ecophyto et RITA, en semblent convaincus !</w:t>
      </w:r>
    </w:p>
    <w:p w:rsidR="00E17E99" w:rsidRDefault="00E17E99" w:rsidP="00ED201F">
      <w:pPr>
        <w:spacing w:after="0" w:line="240" w:lineRule="auto"/>
        <w:jc w:val="both"/>
        <w:rPr>
          <w:noProof/>
          <w:lang w:eastAsia="fr-FR"/>
        </w:rPr>
      </w:pPr>
    </w:p>
    <w:p w:rsidR="00E17E99" w:rsidRPr="00CD7C97" w:rsidRDefault="00CD7C97" w:rsidP="00ED201F">
      <w:pPr>
        <w:spacing w:after="0" w:line="240" w:lineRule="auto"/>
        <w:jc w:val="both"/>
        <w:rPr>
          <w:i/>
          <w:noProof/>
          <w:lang w:eastAsia="fr-FR"/>
        </w:rPr>
      </w:pPr>
      <w:r w:rsidRPr="00CD7C97">
        <w:rPr>
          <w:i/>
          <w:noProof/>
          <w:lang w:eastAsia="fr-FR"/>
        </w:rPr>
        <w:t>Les présentations et conclusions de ces rencontres seront bientôt disponibles et accessibles sur le site COATIS</w:t>
      </w:r>
    </w:p>
    <w:p w:rsidR="00E17E99" w:rsidRDefault="00E17E99" w:rsidP="00ED201F">
      <w:pPr>
        <w:spacing w:after="0" w:line="240" w:lineRule="auto"/>
        <w:jc w:val="both"/>
        <w:rPr>
          <w:noProof/>
          <w:lang w:eastAsia="fr-FR"/>
        </w:rPr>
      </w:pPr>
    </w:p>
    <w:p w:rsidR="00E17E99" w:rsidRDefault="00E17E99" w:rsidP="00ED201F">
      <w:pPr>
        <w:spacing w:after="0" w:line="240" w:lineRule="auto"/>
        <w:jc w:val="both"/>
      </w:pPr>
    </w:p>
    <w:sectPr w:rsidR="00E17E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D0" w:rsidRDefault="00C405D0" w:rsidP="00E47895">
      <w:pPr>
        <w:spacing w:after="0" w:line="240" w:lineRule="auto"/>
      </w:pPr>
      <w:r>
        <w:separator/>
      </w:r>
    </w:p>
  </w:endnote>
  <w:endnote w:type="continuationSeparator" w:id="0">
    <w:p w:rsidR="00C405D0" w:rsidRDefault="00C405D0" w:rsidP="00E4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A6192090D4B54E31A6B346DF7CC6538D"/>
      </w:placeholder>
      <w:temporary/>
      <w:showingPlcHdr/>
      <w15:appearance w15:val="hidden"/>
    </w:sdtPr>
    <w:sdtEndPr/>
    <w:sdtContent>
      <w:p w:rsidR="00E47895" w:rsidRDefault="00E47895">
        <w:pPr>
          <w:pStyle w:val="Pieddepage"/>
        </w:pPr>
        <w:r>
          <w:t>[Tapez ici]</w:t>
        </w:r>
      </w:p>
    </w:sdtContent>
  </w:sdt>
  <w:p w:rsidR="00E47895" w:rsidRDefault="00E478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D0" w:rsidRDefault="00C405D0" w:rsidP="00E47895">
      <w:pPr>
        <w:spacing w:after="0" w:line="240" w:lineRule="auto"/>
      </w:pPr>
      <w:r>
        <w:separator/>
      </w:r>
    </w:p>
  </w:footnote>
  <w:footnote w:type="continuationSeparator" w:id="0">
    <w:p w:rsidR="00C405D0" w:rsidRDefault="00C405D0" w:rsidP="00E47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895" w:rsidRDefault="00E47895" w:rsidP="00E47895">
    <w:pPr>
      <w:pStyle w:val="En-tte"/>
      <w:jc w:val="center"/>
    </w:pPr>
    <w:r w:rsidRPr="00E47895">
      <w:rPr>
        <w:b/>
        <w:noProof/>
        <w:sz w:val="36"/>
        <w:szCs w:val="36"/>
        <w:lang w:eastAsia="fr-FR"/>
      </w:rPr>
      <w:drawing>
        <wp:anchor distT="0" distB="0" distL="114300" distR="114300" simplePos="0" relativeHeight="251658240" behindDoc="0" locked="0" layoutInCell="1" allowOverlap="1">
          <wp:simplePos x="0" y="0"/>
          <wp:positionH relativeFrom="column">
            <wp:posOffset>-423545</wp:posOffset>
          </wp:positionH>
          <wp:positionV relativeFrom="paragraph">
            <wp:posOffset>-260985</wp:posOffset>
          </wp:positionV>
          <wp:extent cx="1158949" cy="671107"/>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949" cy="671107"/>
                  </a:xfrm>
                  <a:prstGeom prst="rect">
                    <a:avLst/>
                  </a:prstGeom>
                </pic:spPr>
              </pic:pic>
            </a:graphicData>
          </a:graphic>
          <wp14:sizeRelH relativeFrom="page">
            <wp14:pctWidth>0</wp14:pctWidth>
          </wp14:sizeRelH>
          <wp14:sizeRelV relativeFrom="page">
            <wp14:pctHeight>0</wp14:pctHeight>
          </wp14:sizeRelV>
        </wp:anchor>
      </w:drawing>
    </w:r>
    <w:r w:rsidR="00E17E99">
      <w:rPr>
        <w:b/>
        <w:sz w:val="36"/>
        <w:szCs w:val="36"/>
      </w:rPr>
      <w:t>Séminaire ECOPHYTO</w:t>
    </w:r>
  </w:p>
  <w:p w:rsidR="00F1295B" w:rsidRDefault="00F1295B" w:rsidP="00E47895">
    <w:pPr>
      <w:pStyle w:val="En-tte"/>
      <w:jc w:val="center"/>
    </w:pPr>
  </w:p>
  <w:p w:rsidR="00E17E99" w:rsidRDefault="00E17E99" w:rsidP="00E47895">
    <w:pPr>
      <w:pStyle w:val="En-tte"/>
      <w:jc w:val="center"/>
    </w:pPr>
  </w:p>
  <w:p w:rsidR="00F1295B" w:rsidRPr="00F1295B" w:rsidRDefault="00E17E99" w:rsidP="00E47895">
    <w:pPr>
      <w:pStyle w:val="En-tte"/>
      <w:jc w:val="center"/>
      <w:rPr>
        <w:b/>
        <w:u w:val="single"/>
      </w:rPr>
    </w:pPr>
    <w:r>
      <w:rPr>
        <w:b/>
        <w:u w:val="single"/>
      </w:rPr>
      <w:t xml:space="preserve">Les acteurs du programme </w:t>
    </w:r>
    <w:proofErr w:type="spellStart"/>
    <w:r>
      <w:rPr>
        <w:b/>
        <w:u w:val="single"/>
      </w:rPr>
      <w:t>EcoPhyto</w:t>
    </w:r>
    <w:proofErr w:type="spellEnd"/>
    <w:r>
      <w:rPr>
        <w:b/>
        <w:u w:val="single"/>
      </w:rPr>
      <w:t>, mais aussi du RITA, se sont rencontrés lors d’un séminaire en Guadeloupe du 4 au 7 décembre 2018</w:t>
    </w:r>
  </w:p>
  <w:p w:rsidR="00E47895" w:rsidRDefault="00E47895" w:rsidP="00E47895">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E1A57"/>
    <w:multiLevelType w:val="hybridMultilevel"/>
    <w:tmpl w:val="FE2EED6E"/>
    <w:lvl w:ilvl="0" w:tplc="8C984B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95"/>
    <w:rsid w:val="000E6310"/>
    <w:rsid w:val="002D1BA0"/>
    <w:rsid w:val="00336415"/>
    <w:rsid w:val="0034326A"/>
    <w:rsid w:val="00570244"/>
    <w:rsid w:val="00677CD1"/>
    <w:rsid w:val="007D337A"/>
    <w:rsid w:val="00822433"/>
    <w:rsid w:val="008356FE"/>
    <w:rsid w:val="00840452"/>
    <w:rsid w:val="0088487C"/>
    <w:rsid w:val="0094265E"/>
    <w:rsid w:val="009609CE"/>
    <w:rsid w:val="009C48EF"/>
    <w:rsid w:val="00A06488"/>
    <w:rsid w:val="00C405D0"/>
    <w:rsid w:val="00CD2E62"/>
    <w:rsid w:val="00CD7C97"/>
    <w:rsid w:val="00DE1099"/>
    <w:rsid w:val="00E17E99"/>
    <w:rsid w:val="00E47895"/>
    <w:rsid w:val="00ED201F"/>
    <w:rsid w:val="00F1295B"/>
    <w:rsid w:val="00F806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75212C-88F1-4041-B202-5C794ABA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7895"/>
    <w:pPr>
      <w:tabs>
        <w:tab w:val="center" w:pos="4536"/>
        <w:tab w:val="right" w:pos="9072"/>
      </w:tabs>
      <w:spacing w:after="0" w:line="240" w:lineRule="auto"/>
    </w:pPr>
  </w:style>
  <w:style w:type="character" w:customStyle="1" w:styleId="En-tteCar">
    <w:name w:val="En-tête Car"/>
    <w:basedOn w:val="Policepardfaut"/>
    <w:link w:val="En-tte"/>
    <w:uiPriority w:val="99"/>
    <w:rsid w:val="00E47895"/>
  </w:style>
  <w:style w:type="paragraph" w:styleId="Pieddepage">
    <w:name w:val="footer"/>
    <w:basedOn w:val="Normal"/>
    <w:link w:val="PieddepageCar"/>
    <w:uiPriority w:val="99"/>
    <w:unhideWhenUsed/>
    <w:rsid w:val="00E478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7895"/>
  </w:style>
  <w:style w:type="paragraph" w:styleId="Paragraphedeliste">
    <w:name w:val="List Paragraph"/>
    <w:basedOn w:val="Normal"/>
    <w:uiPriority w:val="34"/>
    <w:qFormat/>
    <w:rsid w:val="00DE1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192090D4B54E31A6B346DF7CC6538D"/>
        <w:category>
          <w:name w:val="Général"/>
          <w:gallery w:val="placeholder"/>
        </w:category>
        <w:types>
          <w:type w:val="bbPlcHdr"/>
        </w:types>
        <w:behaviors>
          <w:behavior w:val="content"/>
        </w:behaviors>
        <w:guid w:val="{A82FDA16-E69B-4F16-8339-A611CD7E3049}"/>
      </w:docPartPr>
      <w:docPartBody>
        <w:p w:rsidR="00947A6A" w:rsidRDefault="00336F59" w:rsidP="00336F59">
          <w:pPr>
            <w:pStyle w:val="A6192090D4B54E31A6B346DF7CC6538D"/>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59"/>
    <w:rsid w:val="00336F59"/>
    <w:rsid w:val="007966FA"/>
    <w:rsid w:val="00947A6A"/>
    <w:rsid w:val="00D51DD8"/>
    <w:rsid w:val="00FD73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192090D4B54E31A6B346DF7CC6538D">
    <w:name w:val="A6192090D4B54E31A6B346DF7CC6538D"/>
    <w:rsid w:val="00336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297</Words>
  <Characters>1636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el</dc:creator>
  <cp:keywords/>
  <dc:description/>
  <cp:lastModifiedBy>manu el</cp:lastModifiedBy>
  <cp:revision>3</cp:revision>
  <dcterms:created xsi:type="dcterms:W3CDTF">2019-01-03T19:27:00Z</dcterms:created>
  <dcterms:modified xsi:type="dcterms:W3CDTF">2019-01-03T20:21:00Z</dcterms:modified>
</cp:coreProperties>
</file>