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314" w:type="dxa"/>
        <w:tblLook w:val="04A0" w:firstRow="1" w:lastRow="0" w:firstColumn="1" w:lastColumn="0" w:noHBand="0" w:noVBand="1"/>
      </w:tblPr>
      <w:tblGrid>
        <w:gridCol w:w="4089"/>
        <w:gridCol w:w="6225"/>
      </w:tblGrid>
      <w:tr w:rsidR="00145217" w14:paraId="305BED51" w14:textId="77777777" w:rsidTr="00086F28">
        <w:trPr>
          <w:trHeight w:val="1417"/>
        </w:trPr>
        <w:tc>
          <w:tcPr>
            <w:tcW w:w="4089" w:type="dxa"/>
          </w:tcPr>
          <w:p w14:paraId="78AD39A1" w14:textId="77777777" w:rsidR="00145217" w:rsidRDefault="00145217">
            <w:r>
              <w:rPr>
                <w:noProof/>
                <w:lang w:eastAsia="fr-FR"/>
              </w:rPr>
              <w:drawing>
                <wp:inline distT="0" distB="0" distL="0" distR="0" wp14:anchorId="033D7362" wp14:editId="67803983">
                  <wp:extent cx="2459674" cy="90720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 D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4163" cy="908856"/>
                          </a:xfrm>
                          <a:prstGeom prst="rect">
                            <a:avLst/>
                          </a:prstGeom>
                        </pic:spPr>
                      </pic:pic>
                    </a:graphicData>
                  </a:graphic>
                </wp:inline>
              </w:drawing>
            </w:r>
          </w:p>
        </w:tc>
        <w:tc>
          <w:tcPr>
            <w:tcW w:w="6225" w:type="dxa"/>
            <w:vAlign w:val="center"/>
          </w:tcPr>
          <w:p w14:paraId="2888E0EE" w14:textId="77777777" w:rsidR="00145217" w:rsidRPr="00145217" w:rsidRDefault="00145217" w:rsidP="00145217">
            <w:pPr>
              <w:jc w:val="center"/>
              <w:rPr>
                <w:b/>
                <w:sz w:val="40"/>
                <w:szCs w:val="40"/>
              </w:rPr>
            </w:pPr>
            <w:r w:rsidRPr="00145217">
              <w:rPr>
                <w:b/>
                <w:sz w:val="40"/>
                <w:szCs w:val="40"/>
              </w:rPr>
              <w:t xml:space="preserve">GT </w:t>
            </w:r>
            <w:r w:rsidR="00CF2EF7">
              <w:rPr>
                <w:b/>
                <w:sz w:val="40"/>
                <w:szCs w:val="40"/>
              </w:rPr>
              <w:t>apicultures ultramarines</w:t>
            </w:r>
          </w:p>
          <w:p w14:paraId="2629E5A7" w14:textId="77777777" w:rsidR="00145217" w:rsidRPr="00642028" w:rsidRDefault="00642028" w:rsidP="00145217">
            <w:pPr>
              <w:jc w:val="center"/>
              <w:rPr>
                <w:sz w:val="28"/>
                <w:szCs w:val="28"/>
              </w:rPr>
            </w:pPr>
            <w:r>
              <w:rPr>
                <w:sz w:val="28"/>
                <w:szCs w:val="28"/>
              </w:rPr>
              <w:t>(réunion téléphonique)</w:t>
            </w:r>
          </w:p>
        </w:tc>
      </w:tr>
      <w:tr w:rsidR="00145217" w14:paraId="02D1D135" w14:textId="77777777" w:rsidTr="00086F28">
        <w:trPr>
          <w:trHeight w:val="624"/>
        </w:trPr>
        <w:tc>
          <w:tcPr>
            <w:tcW w:w="4089" w:type="dxa"/>
            <w:vAlign w:val="center"/>
          </w:tcPr>
          <w:p w14:paraId="51AC185D" w14:textId="77777777" w:rsidR="00145217" w:rsidRPr="00EC27D0" w:rsidRDefault="00CF2EF7" w:rsidP="008427BC">
            <w:pPr>
              <w:rPr>
                <w:sz w:val="28"/>
                <w:szCs w:val="28"/>
              </w:rPr>
            </w:pPr>
            <w:r>
              <w:rPr>
                <w:b/>
                <w:sz w:val="40"/>
                <w:szCs w:val="40"/>
              </w:rPr>
              <w:t>SIQO</w:t>
            </w:r>
            <w:r w:rsidR="008427BC">
              <w:rPr>
                <w:b/>
                <w:sz w:val="40"/>
                <w:szCs w:val="40"/>
              </w:rPr>
              <w:t xml:space="preserve"> </w:t>
            </w:r>
            <w:r w:rsidR="008427BC" w:rsidRPr="008427BC">
              <w:rPr>
                <w:b/>
                <w:sz w:val="32"/>
                <w:szCs w:val="40"/>
              </w:rPr>
              <w:t xml:space="preserve">(signes d’indication de la qualité et de l’origine) </w:t>
            </w:r>
            <w:r w:rsidR="008427BC">
              <w:rPr>
                <w:b/>
                <w:sz w:val="40"/>
                <w:szCs w:val="40"/>
              </w:rPr>
              <w:t>pour les miels ultramarins</w:t>
            </w:r>
          </w:p>
        </w:tc>
        <w:tc>
          <w:tcPr>
            <w:tcW w:w="6225" w:type="dxa"/>
            <w:vAlign w:val="center"/>
          </w:tcPr>
          <w:p w14:paraId="522F7CC1" w14:textId="77777777" w:rsidR="00145217" w:rsidRPr="00A63AD7" w:rsidRDefault="00A63AD7" w:rsidP="00CF2EF7">
            <w:pPr>
              <w:rPr>
                <w:sz w:val="28"/>
                <w:szCs w:val="28"/>
              </w:rPr>
            </w:pPr>
            <w:r w:rsidRPr="00415031">
              <w:rPr>
                <w:b/>
                <w:sz w:val="28"/>
                <w:szCs w:val="28"/>
                <w:u w:val="single"/>
              </w:rPr>
              <w:t>Thématique </w:t>
            </w:r>
            <w:r w:rsidRPr="00415031">
              <w:rPr>
                <w:b/>
                <w:sz w:val="28"/>
                <w:szCs w:val="28"/>
              </w:rPr>
              <w:t>:</w:t>
            </w:r>
            <w:r w:rsidRPr="00A63AD7">
              <w:rPr>
                <w:sz w:val="28"/>
                <w:szCs w:val="28"/>
              </w:rPr>
              <w:t xml:space="preserve"> </w:t>
            </w:r>
            <w:r w:rsidR="00CF2EF7">
              <w:rPr>
                <w:sz w:val="28"/>
                <w:szCs w:val="28"/>
              </w:rPr>
              <w:t>SIQO : démarche, contraintes, partenaires, coûts</w:t>
            </w:r>
          </w:p>
        </w:tc>
      </w:tr>
      <w:tr w:rsidR="00EC27D0" w14:paraId="2214E344" w14:textId="77777777" w:rsidTr="00086F28">
        <w:trPr>
          <w:trHeight w:val="624"/>
        </w:trPr>
        <w:tc>
          <w:tcPr>
            <w:tcW w:w="4089" w:type="dxa"/>
            <w:vAlign w:val="center"/>
          </w:tcPr>
          <w:p w14:paraId="4653909B" w14:textId="77777777" w:rsidR="00EC27D0" w:rsidRDefault="00EC27D0" w:rsidP="00145217">
            <w:pPr>
              <w:rPr>
                <w:sz w:val="28"/>
                <w:szCs w:val="28"/>
              </w:rPr>
            </w:pPr>
            <w:r w:rsidRPr="00415031">
              <w:rPr>
                <w:b/>
                <w:sz w:val="28"/>
                <w:szCs w:val="28"/>
                <w:u w:val="single"/>
              </w:rPr>
              <w:t>Date </w:t>
            </w:r>
            <w:r w:rsidRPr="00415031">
              <w:rPr>
                <w:b/>
                <w:sz w:val="28"/>
                <w:szCs w:val="28"/>
              </w:rPr>
              <w:t>:</w:t>
            </w:r>
            <w:r>
              <w:rPr>
                <w:b/>
                <w:sz w:val="28"/>
                <w:szCs w:val="28"/>
              </w:rPr>
              <w:t xml:space="preserve"> </w:t>
            </w:r>
            <w:r w:rsidR="00CF2EF7">
              <w:rPr>
                <w:sz w:val="28"/>
                <w:szCs w:val="28"/>
              </w:rPr>
              <w:t>20/05</w:t>
            </w:r>
            <w:r w:rsidRPr="00EC27D0">
              <w:rPr>
                <w:sz w:val="28"/>
                <w:szCs w:val="28"/>
              </w:rPr>
              <w:t>/2016</w:t>
            </w:r>
          </w:p>
          <w:p w14:paraId="0EDF668D" w14:textId="77777777" w:rsidR="006974B4" w:rsidRDefault="006974B4" w:rsidP="00145217">
            <w:pPr>
              <w:rPr>
                <w:sz w:val="28"/>
                <w:szCs w:val="28"/>
              </w:rPr>
            </w:pPr>
            <w:r>
              <w:rPr>
                <w:sz w:val="28"/>
                <w:szCs w:val="28"/>
              </w:rPr>
              <w:t>14 :30-16 :00, professionnels des DOM et de métropole</w:t>
            </w:r>
          </w:p>
          <w:p w14:paraId="2B6DEA58" w14:textId="77777777" w:rsidR="006974B4" w:rsidRPr="00415031" w:rsidRDefault="006974B4" w:rsidP="00145217">
            <w:pPr>
              <w:rPr>
                <w:b/>
                <w:sz w:val="28"/>
                <w:szCs w:val="28"/>
                <w:u w:val="single"/>
              </w:rPr>
            </w:pPr>
            <w:r>
              <w:rPr>
                <w:sz w:val="28"/>
                <w:szCs w:val="28"/>
              </w:rPr>
              <w:t xml:space="preserve">16 :00-17 :30, animateurs tes </w:t>
            </w:r>
            <w:r w:rsidR="00D11D0D">
              <w:rPr>
                <w:sz w:val="28"/>
                <w:szCs w:val="28"/>
              </w:rPr>
              <w:t>appellations</w:t>
            </w:r>
            <w:r>
              <w:rPr>
                <w:sz w:val="28"/>
                <w:szCs w:val="28"/>
              </w:rPr>
              <w:t xml:space="preserve"> métropole, professionnels des DOM, INAO, DMOM/DGPE/MAAF</w:t>
            </w:r>
          </w:p>
        </w:tc>
        <w:tc>
          <w:tcPr>
            <w:tcW w:w="6225" w:type="dxa"/>
            <w:vAlign w:val="center"/>
          </w:tcPr>
          <w:p w14:paraId="32C3F182" w14:textId="77777777" w:rsidR="00EC27D0" w:rsidRPr="00EC27D0" w:rsidRDefault="00EC27D0" w:rsidP="00CF2EF7">
            <w:pPr>
              <w:rPr>
                <w:sz w:val="28"/>
                <w:szCs w:val="28"/>
              </w:rPr>
            </w:pPr>
            <w:r>
              <w:rPr>
                <w:b/>
                <w:sz w:val="28"/>
                <w:szCs w:val="28"/>
                <w:u w:val="single"/>
              </w:rPr>
              <w:t>Rédacteur :</w:t>
            </w:r>
            <w:r>
              <w:rPr>
                <w:sz w:val="28"/>
                <w:szCs w:val="28"/>
              </w:rPr>
              <w:t xml:space="preserve"> </w:t>
            </w:r>
            <w:r w:rsidR="00CF2EF7">
              <w:rPr>
                <w:sz w:val="28"/>
                <w:szCs w:val="28"/>
              </w:rPr>
              <w:t>Philippe Prigent, Acta</w:t>
            </w:r>
          </w:p>
        </w:tc>
      </w:tr>
      <w:tr w:rsidR="00A63AD7" w:rsidRPr="00A54F5C" w14:paraId="40857713" w14:textId="77777777" w:rsidTr="00086F28">
        <w:trPr>
          <w:trHeight w:val="4049"/>
        </w:trPr>
        <w:tc>
          <w:tcPr>
            <w:tcW w:w="10314" w:type="dxa"/>
            <w:gridSpan w:val="2"/>
          </w:tcPr>
          <w:p w14:paraId="165F75C8" w14:textId="77777777" w:rsidR="00A63AD7" w:rsidRPr="00415031" w:rsidRDefault="00A63AD7">
            <w:pPr>
              <w:rPr>
                <w:b/>
                <w:sz w:val="28"/>
                <w:szCs w:val="28"/>
                <w:u w:val="single"/>
              </w:rPr>
            </w:pPr>
            <w:r w:rsidRPr="00415031">
              <w:rPr>
                <w:b/>
                <w:sz w:val="28"/>
                <w:szCs w:val="28"/>
                <w:u w:val="single"/>
              </w:rPr>
              <w:t>Présents </w:t>
            </w:r>
            <w:r w:rsidRPr="00415031">
              <w:rPr>
                <w:b/>
                <w:sz w:val="28"/>
                <w:szCs w:val="28"/>
              </w:rPr>
              <w:t>:</w:t>
            </w:r>
          </w:p>
          <w:p w14:paraId="67363778" w14:textId="77777777" w:rsidR="00F44939" w:rsidRPr="003D10CE" w:rsidRDefault="00F44939" w:rsidP="00585A9B">
            <w:pPr>
              <w:pStyle w:val="Paragraphedeliste"/>
              <w:numPr>
                <w:ilvl w:val="0"/>
                <w:numId w:val="10"/>
              </w:numPr>
              <w:rPr>
                <w:sz w:val="24"/>
                <w:szCs w:val="24"/>
              </w:rPr>
            </w:pPr>
            <w:r w:rsidRPr="00585A9B">
              <w:rPr>
                <w:sz w:val="20"/>
                <w:szCs w:val="20"/>
              </w:rPr>
              <w:t xml:space="preserve">Achard Pascale, FRCA, </w:t>
            </w:r>
            <w:r w:rsidR="005030AA">
              <w:rPr>
                <w:sz w:val="20"/>
                <w:szCs w:val="20"/>
              </w:rPr>
              <w:t xml:space="preserve">animatrice </w:t>
            </w:r>
            <w:r w:rsidRPr="00585A9B">
              <w:rPr>
                <w:sz w:val="20"/>
                <w:szCs w:val="20"/>
              </w:rPr>
              <w:t>Rita animal La Réunion</w:t>
            </w:r>
            <w:r w:rsidRPr="00585A9B">
              <w:rPr>
                <w:sz w:val="20"/>
                <w:szCs w:val="24"/>
              </w:rPr>
              <w:t xml:space="preserve"> </w:t>
            </w:r>
          </w:p>
          <w:p w14:paraId="25FAF12E" w14:textId="77777777" w:rsidR="00F44939" w:rsidRPr="00585A9B" w:rsidRDefault="00F44939" w:rsidP="00585A9B">
            <w:pPr>
              <w:pStyle w:val="Paragraphedeliste"/>
              <w:numPr>
                <w:ilvl w:val="0"/>
                <w:numId w:val="10"/>
              </w:numPr>
              <w:spacing w:after="200" w:line="276" w:lineRule="auto"/>
              <w:rPr>
                <w:sz w:val="24"/>
                <w:szCs w:val="24"/>
              </w:rPr>
            </w:pPr>
            <w:r>
              <w:rPr>
                <w:sz w:val="20"/>
                <w:szCs w:val="24"/>
              </w:rPr>
              <w:t>Baudhuin Pauline, Chambre d’agriculture, Nouvelle-Calédonie</w:t>
            </w:r>
          </w:p>
          <w:p w14:paraId="27032B7C" w14:textId="77777777" w:rsidR="006974B4" w:rsidRDefault="006974B4" w:rsidP="00585A9B">
            <w:pPr>
              <w:pStyle w:val="Paragraphedeliste"/>
              <w:numPr>
                <w:ilvl w:val="0"/>
                <w:numId w:val="10"/>
              </w:numPr>
              <w:rPr>
                <w:sz w:val="20"/>
                <w:szCs w:val="20"/>
              </w:rPr>
            </w:pPr>
            <w:r>
              <w:rPr>
                <w:sz w:val="20"/>
                <w:szCs w:val="20"/>
              </w:rPr>
              <w:t>Bonaimé Benoît, DMOM/DGPE/MAAF</w:t>
            </w:r>
          </w:p>
          <w:p w14:paraId="3FA7E93F" w14:textId="77777777" w:rsidR="00542276" w:rsidRPr="00C8022B" w:rsidRDefault="00542276" w:rsidP="00542276">
            <w:pPr>
              <w:pStyle w:val="Paragraphedeliste"/>
              <w:numPr>
                <w:ilvl w:val="0"/>
                <w:numId w:val="10"/>
              </w:numPr>
              <w:rPr>
                <w:sz w:val="20"/>
                <w:szCs w:val="20"/>
              </w:rPr>
            </w:pPr>
            <w:r w:rsidRPr="00C8022B">
              <w:rPr>
                <w:sz w:val="20"/>
                <w:szCs w:val="20"/>
              </w:rPr>
              <w:t>Berubé Anne, Animatrice Groupement Qualité IGP Miel  des Cévennes</w:t>
            </w:r>
          </w:p>
          <w:p w14:paraId="27ABEE61" w14:textId="77777777" w:rsidR="00F44939" w:rsidRPr="00C8022B" w:rsidRDefault="00F44939" w:rsidP="00585A9B">
            <w:pPr>
              <w:pStyle w:val="Paragraphedeliste"/>
              <w:numPr>
                <w:ilvl w:val="0"/>
                <w:numId w:val="10"/>
              </w:numPr>
              <w:rPr>
                <w:sz w:val="20"/>
                <w:szCs w:val="20"/>
              </w:rPr>
            </w:pPr>
            <w:r w:rsidRPr="00C8022B">
              <w:rPr>
                <w:sz w:val="20"/>
                <w:szCs w:val="20"/>
              </w:rPr>
              <w:t>Cézar-Auguste Olivier, président SICA Miel de Guadeloupe, Président Comité départemental Ikare</w:t>
            </w:r>
          </w:p>
          <w:p w14:paraId="09E4C693" w14:textId="77777777" w:rsidR="00F44939" w:rsidRPr="00C8022B" w:rsidRDefault="00F44939" w:rsidP="00585A9B">
            <w:pPr>
              <w:pStyle w:val="Paragraphedeliste"/>
              <w:numPr>
                <w:ilvl w:val="0"/>
                <w:numId w:val="10"/>
              </w:numPr>
              <w:rPr>
                <w:sz w:val="20"/>
                <w:szCs w:val="20"/>
              </w:rPr>
            </w:pPr>
            <w:r w:rsidRPr="00C8022B">
              <w:rPr>
                <w:sz w:val="20"/>
                <w:szCs w:val="20"/>
              </w:rPr>
              <w:t>Champenois Jean-Philippe, Apiguy (Guyane)</w:t>
            </w:r>
          </w:p>
          <w:p w14:paraId="28A2A5E2" w14:textId="77777777" w:rsidR="00F44939" w:rsidRPr="00C8022B" w:rsidRDefault="00F44939" w:rsidP="00585A9B">
            <w:pPr>
              <w:pStyle w:val="Paragraphedeliste"/>
              <w:numPr>
                <w:ilvl w:val="0"/>
                <w:numId w:val="10"/>
              </w:numPr>
              <w:rPr>
                <w:sz w:val="20"/>
                <w:szCs w:val="20"/>
              </w:rPr>
            </w:pPr>
            <w:r w:rsidRPr="00C8022B">
              <w:rPr>
                <w:sz w:val="20"/>
                <w:szCs w:val="20"/>
              </w:rPr>
              <w:t>Cluzeau-Moulay Sophie, directrice, ITSAP</w:t>
            </w:r>
          </w:p>
          <w:p w14:paraId="02C29696" w14:textId="77777777" w:rsidR="00F44939" w:rsidRPr="00C8022B" w:rsidRDefault="00F44939" w:rsidP="00585A9B">
            <w:pPr>
              <w:pStyle w:val="Paragraphedeliste"/>
              <w:numPr>
                <w:ilvl w:val="0"/>
                <w:numId w:val="10"/>
              </w:numPr>
              <w:rPr>
                <w:sz w:val="20"/>
                <w:szCs w:val="20"/>
                <w:lang w:val="en-US"/>
              </w:rPr>
            </w:pPr>
            <w:r w:rsidRPr="00C8022B">
              <w:rPr>
                <w:sz w:val="20"/>
                <w:szCs w:val="20"/>
                <w:lang w:val="en-US"/>
              </w:rPr>
              <w:t>Fabian Thierry, Inao</w:t>
            </w:r>
          </w:p>
          <w:p w14:paraId="7E17B6E7" w14:textId="77777777" w:rsidR="00542276" w:rsidRPr="00C8022B" w:rsidRDefault="00542276" w:rsidP="00542276">
            <w:pPr>
              <w:pStyle w:val="Paragraphedeliste"/>
              <w:numPr>
                <w:ilvl w:val="0"/>
                <w:numId w:val="10"/>
              </w:numPr>
              <w:rPr>
                <w:sz w:val="20"/>
                <w:szCs w:val="20"/>
              </w:rPr>
            </w:pPr>
            <w:r w:rsidRPr="00C8022B">
              <w:rPr>
                <w:sz w:val="20"/>
                <w:szCs w:val="20"/>
              </w:rPr>
              <w:t>Foignet Jean-Yves, Président ITSAP et Secrétaire de l’AOP Miel de Corse – Mele di Corsica</w:t>
            </w:r>
          </w:p>
          <w:p w14:paraId="6ED0C7E2" w14:textId="77777777" w:rsidR="00F44939" w:rsidRPr="00C8022B" w:rsidRDefault="00F44939" w:rsidP="00585A9B">
            <w:pPr>
              <w:pStyle w:val="Paragraphedeliste"/>
              <w:numPr>
                <w:ilvl w:val="0"/>
                <w:numId w:val="10"/>
              </w:numPr>
              <w:rPr>
                <w:sz w:val="20"/>
                <w:szCs w:val="20"/>
              </w:rPr>
            </w:pPr>
            <w:r w:rsidRPr="00C8022B">
              <w:rPr>
                <w:sz w:val="20"/>
                <w:szCs w:val="20"/>
              </w:rPr>
              <w:t>Foucan-Pérafide Benoît, Ingénieur apicole, Apigua, apiculteur.</w:t>
            </w:r>
          </w:p>
          <w:p w14:paraId="5A9125B5" w14:textId="77777777" w:rsidR="00F44939" w:rsidRPr="00C8022B" w:rsidRDefault="00F44939" w:rsidP="00585A9B">
            <w:pPr>
              <w:pStyle w:val="Paragraphedeliste"/>
              <w:numPr>
                <w:ilvl w:val="0"/>
                <w:numId w:val="10"/>
              </w:numPr>
              <w:rPr>
                <w:sz w:val="20"/>
                <w:szCs w:val="20"/>
              </w:rPr>
            </w:pPr>
            <w:r w:rsidRPr="00C8022B">
              <w:rPr>
                <w:sz w:val="20"/>
                <w:szCs w:val="20"/>
              </w:rPr>
              <w:t>Guignet Kathen, technicienne Apigua</w:t>
            </w:r>
          </w:p>
          <w:p w14:paraId="0D606D4B" w14:textId="77777777" w:rsidR="00542276" w:rsidRPr="00C8022B" w:rsidRDefault="00542276" w:rsidP="00542276">
            <w:pPr>
              <w:pStyle w:val="Paragraphedeliste"/>
              <w:numPr>
                <w:ilvl w:val="0"/>
                <w:numId w:val="10"/>
              </w:numPr>
              <w:rPr>
                <w:sz w:val="20"/>
                <w:szCs w:val="20"/>
              </w:rPr>
            </w:pPr>
            <w:r w:rsidRPr="00C8022B">
              <w:rPr>
                <w:sz w:val="20"/>
                <w:szCs w:val="20"/>
              </w:rPr>
              <w:t>Jennifer MEJEAN, Animatrice de l’AOP Miel de Corse – Mele di Corsica</w:t>
            </w:r>
          </w:p>
          <w:p w14:paraId="474D963C" w14:textId="77777777" w:rsidR="00F44939" w:rsidRPr="00C8022B" w:rsidRDefault="00F44939" w:rsidP="00585A9B">
            <w:pPr>
              <w:pStyle w:val="Paragraphedeliste"/>
              <w:numPr>
                <w:ilvl w:val="0"/>
                <w:numId w:val="10"/>
              </w:numPr>
              <w:rPr>
                <w:sz w:val="20"/>
                <w:szCs w:val="20"/>
              </w:rPr>
            </w:pPr>
            <w:r w:rsidRPr="00C8022B">
              <w:rPr>
                <w:sz w:val="20"/>
                <w:szCs w:val="20"/>
              </w:rPr>
              <w:t>Jorite Jean-Pierre, ADAMAR (Martinique)</w:t>
            </w:r>
          </w:p>
          <w:p w14:paraId="06895A49" w14:textId="77777777" w:rsidR="00F44939" w:rsidRPr="00C8022B" w:rsidRDefault="00F44939" w:rsidP="00585A9B">
            <w:pPr>
              <w:pStyle w:val="Paragraphedeliste"/>
              <w:numPr>
                <w:ilvl w:val="0"/>
                <w:numId w:val="10"/>
              </w:numPr>
              <w:rPr>
                <w:sz w:val="20"/>
                <w:szCs w:val="20"/>
              </w:rPr>
            </w:pPr>
            <w:r w:rsidRPr="00C8022B">
              <w:rPr>
                <w:sz w:val="20"/>
                <w:szCs w:val="20"/>
              </w:rPr>
              <w:t xml:space="preserve">Lautard Jean-Louis, </w:t>
            </w:r>
            <w:r w:rsidR="006974B4" w:rsidRPr="00C8022B">
              <w:rPr>
                <w:sz w:val="20"/>
                <w:szCs w:val="20"/>
              </w:rPr>
              <w:t>AOP</w:t>
            </w:r>
            <w:r w:rsidRPr="00C8022B">
              <w:rPr>
                <w:sz w:val="20"/>
                <w:szCs w:val="20"/>
              </w:rPr>
              <w:t xml:space="preserve"> miel de Provence</w:t>
            </w:r>
          </w:p>
          <w:p w14:paraId="5E5957DE" w14:textId="77777777" w:rsidR="00F44939" w:rsidRPr="00C8022B" w:rsidRDefault="00F44939" w:rsidP="00585A9B">
            <w:pPr>
              <w:pStyle w:val="Paragraphedeliste"/>
              <w:numPr>
                <w:ilvl w:val="0"/>
                <w:numId w:val="10"/>
              </w:numPr>
              <w:rPr>
                <w:sz w:val="20"/>
                <w:szCs w:val="20"/>
              </w:rPr>
            </w:pPr>
            <w:r w:rsidRPr="00C8022B">
              <w:rPr>
                <w:sz w:val="20"/>
                <w:szCs w:val="20"/>
              </w:rPr>
              <w:t>Loïc Jean-Pierre, PNRM (Martinique)</w:t>
            </w:r>
          </w:p>
          <w:p w14:paraId="248CC614" w14:textId="77777777" w:rsidR="00F44939" w:rsidRPr="00C8022B" w:rsidRDefault="00F44939" w:rsidP="00585A9B">
            <w:pPr>
              <w:pStyle w:val="Paragraphedeliste"/>
              <w:numPr>
                <w:ilvl w:val="0"/>
                <w:numId w:val="10"/>
              </w:numPr>
              <w:rPr>
                <w:sz w:val="20"/>
                <w:szCs w:val="20"/>
              </w:rPr>
            </w:pPr>
            <w:r w:rsidRPr="00C8022B">
              <w:rPr>
                <w:sz w:val="20"/>
                <w:szCs w:val="20"/>
              </w:rPr>
              <w:t>Nelson Romuald, PNRM (Martinique)</w:t>
            </w:r>
          </w:p>
          <w:p w14:paraId="4797AC5B" w14:textId="77777777" w:rsidR="00F44939" w:rsidRPr="00C8022B" w:rsidRDefault="00F44939" w:rsidP="00585A9B">
            <w:pPr>
              <w:pStyle w:val="Paragraphedeliste"/>
              <w:numPr>
                <w:ilvl w:val="0"/>
                <w:numId w:val="10"/>
              </w:numPr>
              <w:rPr>
                <w:sz w:val="24"/>
                <w:szCs w:val="24"/>
              </w:rPr>
            </w:pPr>
            <w:r w:rsidRPr="00C8022B">
              <w:rPr>
                <w:sz w:val="20"/>
                <w:szCs w:val="24"/>
              </w:rPr>
              <w:t>Papy Jean-Pierre, Lycée agricole de Coconi, Mayotte</w:t>
            </w:r>
          </w:p>
          <w:p w14:paraId="20BBF6A7" w14:textId="77777777" w:rsidR="00F44939" w:rsidRPr="00C8022B" w:rsidRDefault="00F44939" w:rsidP="00585A9B">
            <w:pPr>
              <w:pStyle w:val="Paragraphedeliste"/>
              <w:numPr>
                <w:ilvl w:val="0"/>
                <w:numId w:val="10"/>
              </w:numPr>
              <w:rPr>
                <w:sz w:val="20"/>
                <w:szCs w:val="20"/>
              </w:rPr>
            </w:pPr>
            <w:r w:rsidRPr="00C8022B">
              <w:rPr>
                <w:sz w:val="20"/>
                <w:szCs w:val="20"/>
              </w:rPr>
              <w:t>Passave Jacques, Président, Apigua, Guadeloupe, vice-président SICA Miel</w:t>
            </w:r>
          </w:p>
          <w:p w14:paraId="65F2251B" w14:textId="77777777" w:rsidR="00F44939" w:rsidRPr="00C8022B" w:rsidRDefault="00F44939" w:rsidP="00585A9B">
            <w:pPr>
              <w:pStyle w:val="Paragraphedeliste"/>
              <w:numPr>
                <w:ilvl w:val="0"/>
                <w:numId w:val="10"/>
              </w:numPr>
              <w:rPr>
                <w:sz w:val="20"/>
                <w:szCs w:val="20"/>
                <w:lang w:val="en-US"/>
              </w:rPr>
            </w:pPr>
            <w:r w:rsidRPr="00C8022B">
              <w:rPr>
                <w:sz w:val="20"/>
                <w:szCs w:val="20"/>
                <w:lang w:val="en-US"/>
              </w:rPr>
              <w:t>Picard Philippe, ADAPI</w:t>
            </w:r>
          </w:p>
          <w:p w14:paraId="15865EBE" w14:textId="77777777" w:rsidR="00542276" w:rsidRPr="00C8022B" w:rsidRDefault="00542276" w:rsidP="00542276">
            <w:pPr>
              <w:pStyle w:val="Paragraphedeliste"/>
              <w:numPr>
                <w:ilvl w:val="0"/>
                <w:numId w:val="10"/>
              </w:numPr>
              <w:rPr>
                <w:sz w:val="20"/>
                <w:szCs w:val="20"/>
              </w:rPr>
            </w:pPr>
            <w:r w:rsidRPr="00C8022B">
              <w:rPr>
                <w:sz w:val="20"/>
                <w:szCs w:val="20"/>
              </w:rPr>
              <w:t>Picard Philippe, ADAPI technicien qualité ODG IGP Provence</w:t>
            </w:r>
          </w:p>
          <w:p w14:paraId="5EED6202" w14:textId="77777777" w:rsidR="00F44939" w:rsidRPr="00585A9B" w:rsidRDefault="00F44939" w:rsidP="00585A9B">
            <w:pPr>
              <w:pStyle w:val="Paragraphedeliste"/>
              <w:numPr>
                <w:ilvl w:val="0"/>
                <w:numId w:val="10"/>
              </w:numPr>
              <w:rPr>
                <w:sz w:val="20"/>
                <w:szCs w:val="20"/>
              </w:rPr>
            </w:pPr>
            <w:r w:rsidRPr="00585A9B">
              <w:rPr>
                <w:sz w:val="20"/>
                <w:szCs w:val="20"/>
              </w:rPr>
              <w:t>Pouderien Théo, stagiaire Apigua</w:t>
            </w:r>
          </w:p>
          <w:p w14:paraId="53D5CF67" w14:textId="77777777" w:rsidR="00F44939" w:rsidRPr="00585A9B" w:rsidRDefault="00F44939" w:rsidP="00585A9B">
            <w:pPr>
              <w:pStyle w:val="Paragraphedeliste"/>
              <w:numPr>
                <w:ilvl w:val="0"/>
                <w:numId w:val="10"/>
              </w:numPr>
              <w:rPr>
                <w:sz w:val="20"/>
                <w:szCs w:val="20"/>
              </w:rPr>
            </w:pPr>
            <w:r w:rsidRPr="00585A9B">
              <w:rPr>
                <w:sz w:val="20"/>
                <w:szCs w:val="20"/>
              </w:rPr>
              <w:t>Prigent Philippe, Acta, animation inter-DOM des RITA</w:t>
            </w:r>
          </w:p>
          <w:p w14:paraId="4C8272BE" w14:textId="77777777" w:rsidR="00F44939" w:rsidRPr="00585A9B" w:rsidRDefault="00F44939" w:rsidP="00585A9B">
            <w:pPr>
              <w:pStyle w:val="Paragraphedeliste"/>
              <w:numPr>
                <w:ilvl w:val="0"/>
                <w:numId w:val="10"/>
              </w:numPr>
              <w:rPr>
                <w:sz w:val="20"/>
                <w:szCs w:val="20"/>
              </w:rPr>
            </w:pPr>
            <w:r w:rsidRPr="00585A9B">
              <w:rPr>
                <w:sz w:val="20"/>
                <w:szCs w:val="20"/>
              </w:rPr>
              <w:t>Prudent Tony, administrateur APIGUA, vice-président SICA miel Peï</w:t>
            </w:r>
          </w:p>
          <w:p w14:paraId="4378B213" w14:textId="77777777" w:rsidR="00F44939" w:rsidRPr="00585A9B" w:rsidRDefault="00F44939" w:rsidP="00585A9B">
            <w:pPr>
              <w:pStyle w:val="Paragraphedeliste"/>
              <w:numPr>
                <w:ilvl w:val="0"/>
                <w:numId w:val="10"/>
              </w:numPr>
              <w:rPr>
                <w:sz w:val="20"/>
                <w:szCs w:val="20"/>
              </w:rPr>
            </w:pPr>
            <w:r w:rsidRPr="00585A9B">
              <w:rPr>
                <w:sz w:val="20"/>
                <w:szCs w:val="20"/>
              </w:rPr>
              <w:t xml:space="preserve">Quidan Anthony, </w:t>
            </w:r>
            <w:r w:rsidRPr="00585A9B">
              <w:rPr>
                <w:sz w:val="20"/>
                <w:szCs w:val="20"/>
                <w:highlight w:val="yellow"/>
              </w:rPr>
              <w:t>XXX</w:t>
            </w:r>
          </w:p>
          <w:p w14:paraId="08544E95" w14:textId="77777777" w:rsidR="00F44939" w:rsidRPr="00585A9B" w:rsidRDefault="00F44939" w:rsidP="00585A9B">
            <w:pPr>
              <w:pStyle w:val="Paragraphedeliste"/>
              <w:numPr>
                <w:ilvl w:val="0"/>
                <w:numId w:val="10"/>
              </w:numPr>
              <w:rPr>
                <w:sz w:val="20"/>
                <w:szCs w:val="20"/>
              </w:rPr>
            </w:pPr>
            <w:r w:rsidRPr="00585A9B">
              <w:rPr>
                <w:sz w:val="20"/>
                <w:szCs w:val="20"/>
              </w:rPr>
              <w:t>Rochefort Katia, directrice, PARM (Martinique)</w:t>
            </w:r>
          </w:p>
          <w:p w14:paraId="25576F24" w14:textId="77777777" w:rsidR="00F44939" w:rsidRPr="00585A9B" w:rsidRDefault="00F44939" w:rsidP="00585A9B">
            <w:pPr>
              <w:pStyle w:val="Paragraphedeliste"/>
              <w:numPr>
                <w:ilvl w:val="0"/>
                <w:numId w:val="10"/>
              </w:numPr>
              <w:rPr>
                <w:sz w:val="20"/>
                <w:szCs w:val="20"/>
              </w:rPr>
            </w:pPr>
            <w:r w:rsidRPr="00585A9B">
              <w:rPr>
                <w:sz w:val="20"/>
                <w:szCs w:val="20"/>
              </w:rPr>
              <w:t>Roux Xavier, IGP miel des Cévennes</w:t>
            </w:r>
          </w:p>
          <w:p w14:paraId="264F76B8" w14:textId="77777777" w:rsidR="00F44939" w:rsidRPr="00585A9B" w:rsidRDefault="00F44939" w:rsidP="00585A9B">
            <w:pPr>
              <w:pStyle w:val="Paragraphedeliste"/>
              <w:numPr>
                <w:ilvl w:val="0"/>
                <w:numId w:val="10"/>
              </w:numPr>
              <w:rPr>
                <w:sz w:val="20"/>
                <w:szCs w:val="20"/>
              </w:rPr>
            </w:pPr>
            <w:r w:rsidRPr="00585A9B">
              <w:rPr>
                <w:sz w:val="20"/>
                <w:szCs w:val="20"/>
              </w:rPr>
              <w:t>Soler Jocelyne</w:t>
            </w:r>
            <w:r w:rsidR="00086F28">
              <w:rPr>
                <w:sz w:val="20"/>
                <w:szCs w:val="20"/>
              </w:rPr>
              <w:t>, PARM (Martinique)</w:t>
            </w:r>
          </w:p>
          <w:p w14:paraId="518A44FD" w14:textId="77777777" w:rsidR="00F44939" w:rsidRPr="005030AA" w:rsidRDefault="00F44939" w:rsidP="005030AA">
            <w:pPr>
              <w:pStyle w:val="Paragraphedeliste"/>
              <w:numPr>
                <w:ilvl w:val="0"/>
                <w:numId w:val="10"/>
              </w:numPr>
              <w:rPr>
                <w:sz w:val="20"/>
                <w:szCs w:val="20"/>
              </w:rPr>
            </w:pPr>
            <w:r w:rsidRPr="00585A9B">
              <w:rPr>
                <w:sz w:val="20"/>
                <w:szCs w:val="20"/>
              </w:rPr>
              <w:t xml:space="preserve">Soma Eugène </w:t>
            </w:r>
          </w:p>
        </w:tc>
      </w:tr>
      <w:tr w:rsidR="00415031" w14:paraId="2DD6FFA1" w14:textId="77777777" w:rsidTr="00086F28">
        <w:trPr>
          <w:trHeight w:val="1711"/>
        </w:trPr>
        <w:tc>
          <w:tcPr>
            <w:tcW w:w="10314" w:type="dxa"/>
            <w:gridSpan w:val="2"/>
          </w:tcPr>
          <w:p w14:paraId="5B35F396" w14:textId="77777777" w:rsidR="00415031" w:rsidRPr="00A63BAF" w:rsidRDefault="00FA1E3C">
            <w:pPr>
              <w:rPr>
                <w:b/>
                <w:sz w:val="24"/>
                <w:szCs w:val="24"/>
                <w:u w:val="single"/>
              </w:rPr>
            </w:pPr>
            <w:r w:rsidRPr="00A63BAF">
              <w:rPr>
                <w:b/>
                <w:sz w:val="24"/>
                <w:szCs w:val="24"/>
                <w:u w:val="single"/>
              </w:rPr>
              <w:t>Ordre du jour :</w:t>
            </w:r>
          </w:p>
          <w:p w14:paraId="3FCE999C" w14:textId="77777777" w:rsidR="00CF2EF7" w:rsidRPr="00C24968" w:rsidRDefault="00CF2EF7" w:rsidP="00CF2EF7">
            <w:pPr>
              <w:pStyle w:val="Paragraphedeliste"/>
              <w:numPr>
                <w:ilvl w:val="0"/>
                <w:numId w:val="1"/>
              </w:numPr>
            </w:pPr>
            <w:r w:rsidRPr="00C24968">
              <w:rPr>
                <w:b/>
                <w:bCs/>
              </w:rPr>
              <w:t xml:space="preserve">Trajectoire de la mise en place des </w:t>
            </w:r>
            <w:r w:rsidR="008427BC">
              <w:rPr>
                <w:b/>
                <w:bCs/>
              </w:rPr>
              <w:t>SIQO</w:t>
            </w:r>
            <w:r w:rsidRPr="00C24968">
              <w:rPr>
                <w:b/>
                <w:bCs/>
              </w:rPr>
              <w:t xml:space="preserve">, étapes, écueils (les 3 </w:t>
            </w:r>
            <w:r w:rsidR="008427BC">
              <w:rPr>
                <w:b/>
                <w:bCs/>
              </w:rPr>
              <w:t>SIQO de métropole</w:t>
            </w:r>
            <w:r w:rsidRPr="00C24968">
              <w:rPr>
                <w:b/>
                <w:bCs/>
              </w:rPr>
              <w:t>)</w:t>
            </w:r>
          </w:p>
          <w:p w14:paraId="73E7C086" w14:textId="77777777" w:rsidR="00CF2EF7" w:rsidRPr="00C24968" w:rsidRDefault="00CF2EF7" w:rsidP="00CF2EF7">
            <w:pPr>
              <w:pStyle w:val="Paragraphedeliste"/>
              <w:numPr>
                <w:ilvl w:val="0"/>
                <w:numId w:val="1"/>
              </w:numPr>
            </w:pPr>
            <w:r w:rsidRPr="00C24968">
              <w:rPr>
                <w:b/>
                <w:bCs/>
              </w:rPr>
              <w:t xml:space="preserve">Fonctionnement actuel </w:t>
            </w:r>
            <w:r w:rsidR="001F58F4">
              <w:rPr>
                <w:b/>
                <w:bCs/>
              </w:rPr>
              <w:t xml:space="preserve">des </w:t>
            </w:r>
            <w:r w:rsidR="006974B4">
              <w:rPr>
                <w:b/>
                <w:bCs/>
              </w:rPr>
              <w:t>AOP</w:t>
            </w:r>
            <w:r w:rsidR="001F58F4">
              <w:rPr>
                <w:b/>
                <w:bCs/>
              </w:rPr>
              <w:t>/IGP</w:t>
            </w:r>
          </w:p>
          <w:p w14:paraId="1CD1C021" w14:textId="77777777" w:rsidR="00CF2EF7" w:rsidRPr="00C24968" w:rsidRDefault="00CF2EF7" w:rsidP="00CF2EF7">
            <w:pPr>
              <w:pStyle w:val="Paragraphedeliste"/>
            </w:pPr>
          </w:p>
          <w:p w14:paraId="35C477BF" w14:textId="77777777" w:rsidR="00CF2EF7" w:rsidRPr="00C24968" w:rsidRDefault="00CF2EF7" w:rsidP="00CF2EF7">
            <w:pPr>
              <w:pStyle w:val="Paragraphedeliste"/>
              <w:numPr>
                <w:ilvl w:val="0"/>
                <w:numId w:val="1"/>
              </w:numPr>
            </w:pPr>
            <w:r w:rsidRPr="00C24968">
              <w:rPr>
                <w:b/>
                <w:bCs/>
              </w:rPr>
              <w:t>Les 3 SIQO géographiques, avantages et intérêts (INAO) ;</w:t>
            </w:r>
          </w:p>
          <w:p w14:paraId="4D32B859" w14:textId="77777777" w:rsidR="002B49B9" w:rsidRPr="00CF2EF7" w:rsidRDefault="00CF2EF7" w:rsidP="00CF2EF7">
            <w:pPr>
              <w:pStyle w:val="Paragraphedeliste"/>
              <w:numPr>
                <w:ilvl w:val="0"/>
                <w:numId w:val="1"/>
              </w:numPr>
            </w:pPr>
            <w:r w:rsidRPr="00C24968">
              <w:rPr>
                <w:b/>
                <w:bCs/>
              </w:rPr>
              <w:t>Conseils sur la démarche, étapes (INAO) ;</w:t>
            </w:r>
          </w:p>
        </w:tc>
      </w:tr>
      <w:tr w:rsidR="002B49B9" w14:paraId="6E2B4BE2" w14:textId="77777777" w:rsidTr="00086F28">
        <w:trPr>
          <w:trHeight w:val="1133"/>
        </w:trPr>
        <w:tc>
          <w:tcPr>
            <w:tcW w:w="10314" w:type="dxa"/>
            <w:gridSpan w:val="2"/>
          </w:tcPr>
          <w:p w14:paraId="2C19A067" w14:textId="77777777" w:rsidR="009C4FA6" w:rsidRDefault="00A63BAF" w:rsidP="009C4FA6">
            <w:pPr>
              <w:rPr>
                <w:sz w:val="24"/>
                <w:szCs w:val="24"/>
              </w:rPr>
            </w:pPr>
            <w:r>
              <w:rPr>
                <w:sz w:val="24"/>
                <w:szCs w:val="24"/>
              </w:rPr>
              <w:t>Les GT permettent de mettre en relation les ressources des différents territoires sur des thématiques définies.</w:t>
            </w:r>
            <w:r w:rsidR="00642028">
              <w:rPr>
                <w:sz w:val="24"/>
                <w:szCs w:val="24"/>
              </w:rPr>
              <w:t xml:space="preserve"> D</w:t>
            </w:r>
            <w:r>
              <w:rPr>
                <w:sz w:val="24"/>
                <w:szCs w:val="24"/>
              </w:rPr>
              <w:t>es échanges ont déjà lieu entre un certain nombre</w:t>
            </w:r>
            <w:r w:rsidR="008F7235">
              <w:rPr>
                <w:sz w:val="24"/>
                <w:szCs w:val="24"/>
              </w:rPr>
              <w:t xml:space="preserve"> de participants</w:t>
            </w:r>
            <w:r>
              <w:rPr>
                <w:sz w:val="24"/>
                <w:szCs w:val="24"/>
              </w:rPr>
              <w:t xml:space="preserve"> </w:t>
            </w:r>
            <w:r w:rsidR="009C4FA6">
              <w:rPr>
                <w:sz w:val="24"/>
                <w:szCs w:val="24"/>
              </w:rPr>
              <w:t>hors</w:t>
            </w:r>
            <w:r>
              <w:rPr>
                <w:sz w:val="24"/>
                <w:szCs w:val="24"/>
              </w:rPr>
              <w:t xml:space="preserve"> GT. </w:t>
            </w:r>
          </w:p>
        </w:tc>
      </w:tr>
      <w:tr w:rsidR="00415031" w14:paraId="726DE3D7" w14:textId="77777777" w:rsidTr="00086F28">
        <w:trPr>
          <w:trHeight w:val="1134"/>
        </w:trPr>
        <w:tc>
          <w:tcPr>
            <w:tcW w:w="10314" w:type="dxa"/>
            <w:gridSpan w:val="2"/>
          </w:tcPr>
          <w:p w14:paraId="0E0B0D59" w14:textId="77777777" w:rsidR="00EC27D0" w:rsidRPr="001F58F4" w:rsidRDefault="00976D44" w:rsidP="00642028">
            <w:pPr>
              <w:rPr>
                <w:b/>
                <w:sz w:val="24"/>
                <w:szCs w:val="24"/>
              </w:rPr>
            </w:pPr>
            <w:r w:rsidRPr="001F58F4">
              <w:rPr>
                <w:b/>
                <w:sz w:val="24"/>
                <w:szCs w:val="24"/>
              </w:rPr>
              <w:lastRenderedPageBreak/>
              <w:t>Expérience des SIQO métropolitains</w:t>
            </w:r>
          </w:p>
          <w:p w14:paraId="590BC6B4" w14:textId="77777777" w:rsidR="00976D44" w:rsidRDefault="00976D44" w:rsidP="00976D44">
            <w:pPr>
              <w:rPr>
                <w:sz w:val="24"/>
                <w:szCs w:val="24"/>
              </w:rPr>
            </w:pPr>
            <w:r>
              <w:rPr>
                <w:sz w:val="24"/>
                <w:szCs w:val="24"/>
              </w:rPr>
              <w:t>Le plus jeune : IGP miel des Cévennes (obtention 8/4/2015)</w:t>
            </w:r>
          </w:p>
          <w:p w14:paraId="33D2CA26" w14:textId="77777777" w:rsidR="00976D44" w:rsidRDefault="00976D44" w:rsidP="00976D44">
            <w:pPr>
              <w:rPr>
                <w:sz w:val="24"/>
                <w:szCs w:val="24"/>
              </w:rPr>
            </w:pPr>
            <w:r>
              <w:rPr>
                <w:sz w:val="24"/>
                <w:szCs w:val="24"/>
              </w:rPr>
              <w:t xml:space="preserve">Lancement </w:t>
            </w:r>
            <w:r w:rsidR="0048299F">
              <w:rPr>
                <w:sz w:val="24"/>
                <w:szCs w:val="24"/>
              </w:rPr>
              <w:t>processus en 2002, soit 13 ans. Corse : 8 ans ; Provence : 10 ans.</w:t>
            </w:r>
          </w:p>
          <w:p w14:paraId="38A1D6B7" w14:textId="77777777" w:rsidR="00976D44" w:rsidRDefault="00976D44" w:rsidP="00976D44">
            <w:pPr>
              <w:rPr>
                <w:sz w:val="24"/>
                <w:szCs w:val="24"/>
              </w:rPr>
            </w:pPr>
            <w:r>
              <w:rPr>
                <w:sz w:val="24"/>
                <w:szCs w:val="24"/>
              </w:rPr>
              <w:t xml:space="preserve">Long pour 2 raisons : </w:t>
            </w:r>
          </w:p>
          <w:p w14:paraId="33B70C30" w14:textId="77777777" w:rsidR="00976D44" w:rsidRPr="00976D44" w:rsidRDefault="00976D44" w:rsidP="00976D44">
            <w:pPr>
              <w:pStyle w:val="Paragraphedeliste"/>
              <w:numPr>
                <w:ilvl w:val="0"/>
                <w:numId w:val="3"/>
              </w:numPr>
              <w:rPr>
                <w:sz w:val="24"/>
                <w:szCs w:val="24"/>
              </w:rPr>
            </w:pPr>
            <w:r w:rsidRPr="00976D44">
              <w:rPr>
                <w:sz w:val="24"/>
                <w:szCs w:val="24"/>
              </w:rPr>
              <w:t>réformes INAO, qui a conduit à modifier cahier des charges ;</w:t>
            </w:r>
          </w:p>
          <w:p w14:paraId="105B61E3" w14:textId="77777777" w:rsidR="00976D44" w:rsidRPr="00976D44" w:rsidRDefault="00976D44" w:rsidP="00976D44">
            <w:pPr>
              <w:pStyle w:val="Paragraphedeliste"/>
              <w:numPr>
                <w:ilvl w:val="0"/>
                <w:numId w:val="3"/>
              </w:numPr>
              <w:rPr>
                <w:sz w:val="24"/>
                <w:szCs w:val="24"/>
              </w:rPr>
            </w:pPr>
            <w:r w:rsidRPr="00976D44">
              <w:rPr>
                <w:sz w:val="24"/>
                <w:szCs w:val="24"/>
              </w:rPr>
              <w:t xml:space="preserve">fortes oppositions au sein des apiculteurs (en </w:t>
            </w:r>
            <w:r w:rsidR="005E4AC2" w:rsidRPr="00976D44">
              <w:rPr>
                <w:sz w:val="24"/>
                <w:szCs w:val="24"/>
              </w:rPr>
              <w:t>gros</w:t>
            </w:r>
            <w:r w:rsidRPr="00976D44">
              <w:rPr>
                <w:sz w:val="24"/>
                <w:szCs w:val="24"/>
              </w:rPr>
              <w:t xml:space="preserve"> sur le thème : pourquoi payer des taxes</w:t>
            </w:r>
            <w:r>
              <w:rPr>
                <w:sz w:val="24"/>
                <w:szCs w:val="24"/>
              </w:rPr>
              <w:t xml:space="preserve"> (financement de l’ODG)</w:t>
            </w:r>
            <w:r w:rsidRPr="00976D44">
              <w:rPr>
                <w:sz w:val="24"/>
                <w:szCs w:val="24"/>
              </w:rPr>
              <w:t xml:space="preserve"> pour pouvoir vendre son miel ?</w:t>
            </w:r>
          </w:p>
          <w:p w14:paraId="1CC6E9C7" w14:textId="77777777" w:rsidR="008427BC" w:rsidRDefault="00976D44" w:rsidP="00976D44">
            <w:pPr>
              <w:rPr>
                <w:sz w:val="24"/>
                <w:szCs w:val="24"/>
              </w:rPr>
            </w:pPr>
            <w:r>
              <w:rPr>
                <w:sz w:val="24"/>
                <w:szCs w:val="24"/>
              </w:rPr>
              <w:t>Rappel : O</w:t>
            </w:r>
            <w:r w:rsidR="005E4AC2">
              <w:rPr>
                <w:sz w:val="24"/>
                <w:szCs w:val="24"/>
              </w:rPr>
              <w:t>DG = organisme de défense et de</w:t>
            </w:r>
            <w:r>
              <w:rPr>
                <w:sz w:val="24"/>
                <w:szCs w:val="24"/>
              </w:rPr>
              <w:t xml:space="preserve"> gestion des </w:t>
            </w:r>
            <w:r w:rsidR="005E4AC2">
              <w:rPr>
                <w:sz w:val="24"/>
                <w:szCs w:val="24"/>
              </w:rPr>
              <w:t>appellations</w:t>
            </w:r>
            <w:r>
              <w:rPr>
                <w:sz w:val="24"/>
                <w:szCs w:val="24"/>
              </w:rPr>
              <w:t xml:space="preserve"> ; obligatoire. </w:t>
            </w:r>
            <w:r w:rsidR="00AE79B9">
              <w:rPr>
                <w:sz w:val="24"/>
                <w:szCs w:val="24"/>
              </w:rPr>
              <w:t>Vocation syndicale plus que coopérative. Eviter confusion des genres cependant ;</w:t>
            </w:r>
            <w:r w:rsidR="008427BC">
              <w:rPr>
                <w:sz w:val="24"/>
                <w:szCs w:val="24"/>
              </w:rPr>
              <w:t xml:space="preserve"> ex :</w:t>
            </w:r>
            <w:r w:rsidR="00AE79B9">
              <w:rPr>
                <w:sz w:val="24"/>
                <w:szCs w:val="24"/>
              </w:rPr>
              <w:t xml:space="preserve"> section </w:t>
            </w:r>
            <w:r w:rsidR="005E4AC2">
              <w:rPr>
                <w:sz w:val="24"/>
                <w:szCs w:val="24"/>
              </w:rPr>
              <w:t>départementale</w:t>
            </w:r>
            <w:r w:rsidR="00AE79B9">
              <w:rPr>
                <w:sz w:val="24"/>
                <w:szCs w:val="24"/>
              </w:rPr>
              <w:t xml:space="preserve"> de l’UNAF n’a pas </w:t>
            </w:r>
            <w:r w:rsidR="005E4AC2">
              <w:rPr>
                <w:sz w:val="24"/>
                <w:szCs w:val="24"/>
              </w:rPr>
              <w:t>vocation</w:t>
            </w:r>
            <w:r w:rsidR="00AE79B9">
              <w:rPr>
                <w:sz w:val="24"/>
                <w:szCs w:val="24"/>
              </w:rPr>
              <w:t xml:space="preserve"> à devenir ODG. </w:t>
            </w:r>
          </w:p>
          <w:p w14:paraId="1603467F" w14:textId="77777777" w:rsidR="00BD14EC" w:rsidRDefault="00BD14EC" w:rsidP="00BD14EC">
            <w:pPr>
              <w:rPr>
                <w:sz w:val="24"/>
                <w:szCs w:val="24"/>
              </w:rPr>
            </w:pPr>
            <w:r>
              <w:rPr>
                <w:sz w:val="24"/>
                <w:szCs w:val="24"/>
              </w:rPr>
              <w:t>Rôles ODG : Interlocuteur des pouvoirs publics pour la défense et la gestion du SIQO : gestion volumes, provenance, qualité, contrôle.... ; promotion du produit.</w:t>
            </w:r>
          </w:p>
          <w:p w14:paraId="16B42964" w14:textId="77777777" w:rsidR="00976D44" w:rsidRDefault="00AE79B9" w:rsidP="00976D44">
            <w:pPr>
              <w:rPr>
                <w:sz w:val="24"/>
                <w:szCs w:val="24"/>
              </w:rPr>
            </w:pPr>
            <w:r>
              <w:rPr>
                <w:sz w:val="24"/>
                <w:szCs w:val="24"/>
              </w:rPr>
              <w:t>En général, la structure qui a porté la démarche SIQO a vocation à devenir ODG (typiquement : Apigua, par exemple).</w:t>
            </w:r>
          </w:p>
          <w:p w14:paraId="18A49E19" w14:textId="77777777" w:rsidR="001F58F4" w:rsidRDefault="001F58F4" w:rsidP="00976D44">
            <w:pPr>
              <w:rPr>
                <w:sz w:val="24"/>
                <w:szCs w:val="24"/>
              </w:rPr>
            </w:pPr>
          </w:p>
          <w:p w14:paraId="7E51E478" w14:textId="77777777" w:rsidR="001F58F4" w:rsidRPr="001F58F4" w:rsidRDefault="006974B4" w:rsidP="00976D44">
            <w:pPr>
              <w:rPr>
                <w:b/>
                <w:sz w:val="24"/>
                <w:szCs w:val="24"/>
              </w:rPr>
            </w:pPr>
            <w:r>
              <w:rPr>
                <w:b/>
                <w:sz w:val="24"/>
                <w:szCs w:val="24"/>
              </w:rPr>
              <w:t>AOP</w:t>
            </w:r>
            <w:r w:rsidR="001F58F4" w:rsidRPr="001F58F4">
              <w:rPr>
                <w:b/>
                <w:sz w:val="24"/>
                <w:szCs w:val="24"/>
              </w:rPr>
              <w:t xml:space="preserve"> ou IGP ?</w:t>
            </w:r>
          </w:p>
          <w:p w14:paraId="26B6C30F" w14:textId="77777777" w:rsidR="001F58F4" w:rsidRPr="00001CC1" w:rsidRDefault="001F58F4" w:rsidP="00001CC1">
            <w:pPr>
              <w:pStyle w:val="Paragraphedeliste"/>
              <w:numPr>
                <w:ilvl w:val="0"/>
                <w:numId w:val="4"/>
              </w:numPr>
              <w:rPr>
                <w:sz w:val="24"/>
                <w:szCs w:val="24"/>
              </w:rPr>
            </w:pPr>
            <w:r w:rsidRPr="00001CC1">
              <w:rPr>
                <w:sz w:val="24"/>
                <w:szCs w:val="24"/>
                <w:u w:val="single"/>
              </w:rPr>
              <w:t>Cas Cévennes</w:t>
            </w:r>
            <w:r w:rsidRPr="00001CC1">
              <w:rPr>
                <w:sz w:val="24"/>
                <w:szCs w:val="24"/>
              </w:rPr>
              <w:t xml:space="preserve">, </w:t>
            </w:r>
            <w:r w:rsidR="006974B4">
              <w:rPr>
                <w:sz w:val="24"/>
                <w:szCs w:val="24"/>
              </w:rPr>
              <w:t>AOP</w:t>
            </w:r>
            <w:r w:rsidRPr="00001CC1">
              <w:rPr>
                <w:sz w:val="24"/>
                <w:szCs w:val="24"/>
              </w:rPr>
              <w:t xml:space="preserve"> impossible à cause des </w:t>
            </w:r>
            <w:r w:rsidR="005E4AC2" w:rsidRPr="00001CC1">
              <w:rPr>
                <w:sz w:val="24"/>
                <w:szCs w:val="24"/>
              </w:rPr>
              <w:t>transhumances</w:t>
            </w:r>
            <w:r w:rsidRPr="00001CC1">
              <w:rPr>
                <w:sz w:val="24"/>
                <w:szCs w:val="24"/>
              </w:rPr>
              <w:t xml:space="preserve"> (car </w:t>
            </w:r>
            <w:r w:rsidR="006974B4">
              <w:rPr>
                <w:sz w:val="24"/>
                <w:szCs w:val="24"/>
              </w:rPr>
              <w:t>AOP</w:t>
            </w:r>
            <w:r w:rsidRPr="00001CC1">
              <w:rPr>
                <w:sz w:val="24"/>
                <w:szCs w:val="24"/>
              </w:rPr>
              <w:t xml:space="preserve"> implique que lieu de production = lieu de butinage ; tout doit être fait sur place ; </w:t>
            </w:r>
            <w:r w:rsidR="006974B4">
              <w:rPr>
                <w:sz w:val="24"/>
                <w:szCs w:val="24"/>
              </w:rPr>
              <w:t>AOP</w:t>
            </w:r>
            <w:r w:rsidRPr="00001CC1">
              <w:rPr>
                <w:sz w:val="24"/>
                <w:szCs w:val="24"/>
              </w:rPr>
              <w:t xml:space="preserve"> aurait de fait exclu des volumes importants ; tentative en ce sens de l’</w:t>
            </w:r>
            <w:r w:rsidR="006974B4">
              <w:rPr>
                <w:sz w:val="24"/>
                <w:szCs w:val="24"/>
              </w:rPr>
              <w:t>AOP</w:t>
            </w:r>
            <w:r w:rsidRPr="00001CC1">
              <w:rPr>
                <w:sz w:val="24"/>
                <w:szCs w:val="24"/>
              </w:rPr>
              <w:t xml:space="preserve"> Vosges ; résultat : volumes éligibles étaient insuffisants pour faire vivre financièrement l’appellation).</w:t>
            </w:r>
            <w:r w:rsidR="0079237D">
              <w:rPr>
                <w:sz w:val="24"/>
                <w:szCs w:val="24"/>
              </w:rPr>
              <w:t xml:space="preserve"> Donc, IGP</w:t>
            </w:r>
          </w:p>
          <w:p w14:paraId="4C65ECD7" w14:textId="77777777" w:rsidR="00001CC1" w:rsidRDefault="00001CC1" w:rsidP="00976D44">
            <w:pPr>
              <w:rPr>
                <w:sz w:val="24"/>
                <w:szCs w:val="24"/>
              </w:rPr>
            </w:pPr>
          </w:p>
          <w:p w14:paraId="7D3BDE80" w14:textId="77777777" w:rsidR="001F58F4" w:rsidRDefault="001F58F4" w:rsidP="00001CC1">
            <w:pPr>
              <w:pStyle w:val="Paragraphedeliste"/>
              <w:numPr>
                <w:ilvl w:val="0"/>
                <w:numId w:val="4"/>
              </w:numPr>
              <w:rPr>
                <w:sz w:val="24"/>
                <w:szCs w:val="24"/>
              </w:rPr>
            </w:pPr>
            <w:r w:rsidRPr="00001CC1">
              <w:rPr>
                <w:sz w:val="24"/>
                <w:szCs w:val="24"/>
                <w:u w:val="single"/>
              </w:rPr>
              <w:t>Corse</w:t>
            </w:r>
            <w:r w:rsidRPr="00001CC1">
              <w:rPr>
                <w:sz w:val="24"/>
                <w:szCs w:val="24"/>
              </w:rPr>
              <w:t xml:space="preserve"> : </w:t>
            </w:r>
            <w:r w:rsidR="006974B4">
              <w:rPr>
                <w:sz w:val="24"/>
                <w:szCs w:val="24"/>
              </w:rPr>
              <w:t>AOP</w:t>
            </w:r>
            <w:r w:rsidRPr="00001CC1">
              <w:rPr>
                <w:sz w:val="24"/>
                <w:szCs w:val="24"/>
              </w:rPr>
              <w:t xml:space="preserve">. Après quelques </w:t>
            </w:r>
            <w:r w:rsidR="00542276">
              <w:rPr>
                <w:sz w:val="24"/>
                <w:szCs w:val="24"/>
              </w:rPr>
              <w:t>questionnements</w:t>
            </w:r>
            <w:r w:rsidRPr="00001CC1">
              <w:rPr>
                <w:sz w:val="24"/>
                <w:szCs w:val="24"/>
              </w:rPr>
              <w:t xml:space="preserve"> dans les années 90 (label rouge, </w:t>
            </w:r>
            <w:r w:rsidR="00542276">
              <w:rPr>
                <w:sz w:val="24"/>
                <w:szCs w:val="24"/>
              </w:rPr>
              <w:t>marque régionale</w:t>
            </w:r>
            <w:r w:rsidRPr="00001CC1">
              <w:rPr>
                <w:sz w:val="24"/>
                <w:szCs w:val="24"/>
              </w:rPr>
              <w:t>, le choix se porte sur l’</w:t>
            </w:r>
            <w:r w:rsidR="006974B4">
              <w:rPr>
                <w:sz w:val="24"/>
                <w:szCs w:val="24"/>
              </w:rPr>
              <w:t>AOP</w:t>
            </w:r>
            <w:r w:rsidRPr="00001CC1">
              <w:rPr>
                <w:sz w:val="24"/>
                <w:szCs w:val="24"/>
              </w:rPr>
              <w:t>, qui valorise bien l’insularité et l’abeille locale.</w:t>
            </w:r>
            <w:r w:rsidR="00001CC1" w:rsidRPr="00001CC1">
              <w:rPr>
                <w:sz w:val="24"/>
                <w:szCs w:val="24"/>
              </w:rPr>
              <w:t xml:space="preserve"> 1991 première demande à l’INAO ; 1998 : obtention de l’</w:t>
            </w:r>
            <w:r w:rsidR="006974B4">
              <w:rPr>
                <w:sz w:val="24"/>
                <w:szCs w:val="24"/>
              </w:rPr>
              <w:t>AOP</w:t>
            </w:r>
            <w:r w:rsidR="00001CC1" w:rsidRPr="00001CC1">
              <w:rPr>
                <w:sz w:val="24"/>
                <w:szCs w:val="24"/>
              </w:rPr>
              <w:t xml:space="preserve">. Inao a spécifié qu’il fallait faire la preuve que le miel était issu de la flore corse. </w:t>
            </w:r>
            <w:r w:rsidR="005E4AC2" w:rsidRPr="00001CC1">
              <w:rPr>
                <w:sz w:val="24"/>
                <w:szCs w:val="24"/>
              </w:rPr>
              <w:t>Résultat</w:t>
            </w:r>
            <w:r w:rsidR="00001CC1" w:rsidRPr="00001CC1">
              <w:rPr>
                <w:sz w:val="24"/>
                <w:szCs w:val="24"/>
              </w:rPr>
              <w:t xml:space="preserve"> : </w:t>
            </w:r>
            <w:r w:rsidR="00542276">
              <w:rPr>
                <w:sz w:val="24"/>
                <w:szCs w:val="24"/>
              </w:rPr>
              <w:t>une gamme de six</w:t>
            </w:r>
            <w:r w:rsidR="00001CC1" w:rsidRPr="00001CC1">
              <w:rPr>
                <w:sz w:val="24"/>
                <w:szCs w:val="24"/>
              </w:rPr>
              <w:t xml:space="preserve"> miels de Corse différents dans l’</w:t>
            </w:r>
            <w:r w:rsidR="006974B4">
              <w:rPr>
                <w:sz w:val="24"/>
                <w:szCs w:val="24"/>
              </w:rPr>
              <w:t>AOP</w:t>
            </w:r>
            <w:r w:rsidR="00001CC1" w:rsidRPr="00001CC1">
              <w:rPr>
                <w:sz w:val="24"/>
                <w:szCs w:val="24"/>
              </w:rPr>
              <w:t>.</w:t>
            </w:r>
          </w:p>
          <w:p w14:paraId="7CD3D200" w14:textId="77777777" w:rsidR="0079237D" w:rsidRPr="0079237D" w:rsidRDefault="0079237D" w:rsidP="0079237D">
            <w:pPr>
              <w:pStyle w:val="Paragraphedeliste"/>
              <w:rPr>
                <w:sz w:val="24"/>
                <w:szCs w:val="24"/>
              </w:rPr>
            </w:pPr>
          </w:p>
          <w:p w14:paraId="652C53CB" w14:textId="77777777" w:rsidR="0079237D" w:rsidRDefault="0079237D" w:rsidP="00001CC1">
            <w:pPr>
              <w:pStyle w:val="Paragraphedeliste"/>
              <w:numPr>
                <w:ilvl w:val="0"/>
                <w:numId w:val="4"/>
              </w:numPr>
              <w:rPr>
                <w:sz w:val="24"/>
                <w:szCs w:val="24"/>
              </w:rPr>
            </w:pPr>
            <w:r>
              <w:rPr>
                <w:sz w:val="24"/>
                <w:szCs w:val="24"/>
              </w:rPr>
              <w:t>Provenc</w:t>
            </w:r>
            <w:r w:rsidR="00BF5DFD">
              <w:rPr>
                <w:sz w:val="24"/>
                <w:szCs w:val="24"/>
              </w:rPr>
              <w:t>e : 1 IGP avec 2 Labels Rouges.</w:t>
            </w:r>
          </w:p>
          <w:p w14:paraId="70976E15" w14:textId="77777777" w:rsidR="004C2526" w:rsidRPr="004C2526" w:rsidRDefault="004C2526" w:rsidP="004C2526">
            <w:pPr>
              <w:pStyle w:val="Paragraphedeliste"/>
              <w:rPr>
                <w:sz w:val="24"/>
                <w:szCs w:val="24"/>
              </w:rPr>
            </w:pPr>
          </w:p>
          <w:p w14:paraId="7C670593" w14:textId="77777777" w:rsidR="00BD14EC" w:rsidRDefault="00BD14EC" w:rsidP="00BD14EC">
            <w:pPr>
              <w:pStyle w:val="Paragraphedeliste"/>
              <w:numPr>
                <w:ilvl w:val="0"/>
                <w:numId w:val="4"/>
              </w:numPr>
              <w:rPr>
                <w:sz w:val="24"/>
                <w:szCs w:val="24"/>
              </w:rPr>
            </w:pPr>
            <w:r>
              <w:rPr>
                <w:sz w:val="24"/>
                <w:szCs w:val="24"/>
              </w:rPr>
              <w:t xml:space="preserve">NB Il existe logo origine RUP, beaucoup moins contraignant que les SIQO. Il s'agit plus d'une démarche visant à assurer la provenance d'un produit (51% de la matière première doit être d’origine locale) que de garantir une qualité particulière. </w:t>
            </w:r>
            <w:hyperlink r:id="rId9" w:history="1">
              <w:r w:rsidRPr="008427BC">
                <w:rPr>
                  <w:rStyle w:val="Lienhypertexte"/>
                  <w:sz w:val="24"/>
                  <w:szCs w:val="24"/>
                </w:rPr>
                <w:t>Lien vers l’article sur site UE</w:t>
              </w:r>
            </w:hyperlink>
            <w:r>
              <w:rPr>
                <w:sz w:val="24"/>
                <w:szCs w:val="24"/>
              </w:rPr>
              <w:t xml:space="preserve">. </w:t>
            </w:r>
            <w:hyperlink r:id="rId10" w:history="1">
              <w:r w:rsidRPr="00745B09">
                <w:rPr>
                  <w:rStyle w:val="Lienhypertexte"/>
                  <w:sz w:val="24"/>
                  <w:szCs w:val="24"/>
                </w:rPr>
                <w:t>Lien vers document ODEADOM</w:t>
              </w:r>
            </w:hyperlink>
            <w:r>
              <w:rPr>
                <w:sz w:val="24"/>
                <w:szCs w:val="24"/>
              </w:rPr>
              <w:t>.</w:t>
            </w:r>
          </w:p>
          <w:p w14:paraId="174DD29D" w14:textId="77777777" w:rsidR="004C2526" w:rsidRPr="004C2526" w:rsidRDefault="004C2526" w:rsidP="004C2526">
            <w:pPr>
              <w:pStyle w:val="Paragraphedeliste"/>
              <w:rPr>
                <w:sz w:val="24"/>
                <w:szCs w:val="24"/>
              </w:rPr>
            </w:pPr>
          </w:p>
          <w:p w14:paraId="1F958E67" w14:textId="77777777" w:rsidR="004C2526" w:rsidRPr="005E4AC2" w:rsidRDefault="004C2526" w:rsidP="005E4AC2">
            <w:pPr>
              <w:ind w:left="2014"/>
              <w:rPr>
                <w:sz w:val="24"/>
                <w:szCs w:val="24"/>
              </w:rPr>
            </w:pPr>
            <w:r w:rsidRPr="00D9515B">
              <w:rPr>
                <w:noProof/>
                <w:lang w:eastAsia="fr-FR"/>
              </w:rPr>
              <w:drawing>
                <wp:inline distT="0" distB="0" distL="0" distR="0" wp14:anchorId="3D2B384D" wp14:editId="3E1BA70F">
                  <wp:extent cx="3475355" cy="1576387"/>
                  <wp:effectExtent l="0" t="0" r="0" b="5080"/>
                  <wp:docPr id="2" name="Image 2" descr="Désengagement de l’Europe dans les RUP">
                    <a:hlinkClick xmlns:a="http://schemas.openxmlformats.org/drawingml/2006/main" r:id="rId11" tooltip="&quot;Cliquez pour prévisualiser 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sengagement de l’Europe dans les RUP">
                            <a:hlinkClick r:id="rId11" tooltip="&quot;Cliquez pour prévisualiser l'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5382" cy="1594543"/>
                          </a:xfrm>
                          <a:prstGeom prst="rect">
                            <a:avLst/>
                          </a:prstGeom>
                          <a:noFill/>
                          <a:ln>
                            <a:noFill/>
                          </a:ln>
                        </pic:spPr>
                      </pic:pic>
                    </a:graphicData>
                  </a:graphic>
                </wp:inline>
              </w:drawing>
            </w:r>
          </w:p>
          <w:p w14:paraId="4784D631" w14:textId="77777777" w:rsidR="00D91290" w:rsidRDefault="009E2194" w:rsidP="009E2194">
            <w:pPr>
              <w:pStyle w:val="Paragraphedeliste"/>
              <w:numPr>
                <w:ilvl w:val="0"/>
                <w:numId w:val="14"/>
              </w:numPr>
              <w:ind w:left="738"/>
              <w:rPr>
                <w:sz w:val="24"/>
                <w:szCs w:val="24"/>
              </w:rPr>
            </w:pPr>
            <w:r>
              <w:rPr>
                <w:sz w:val="24"/>
                <w:szCs w:val="24"/>
              </w:rPr>
              <w:t>NB 2 : Démarche « qualireg » en cours pour les miels du Sud-Ouest de l’Océan Indien. Un étudiant (Cirad) établit une banque des pollens de la Région. Des travaux sont également conduits sur l’appréciation organoleptique. Travaux sous l’égide de la COI (Commission de l’Océan Indien) et de la Région de La Réunion.</w:t>
            </w:r>
          </w:p>
          <w:p w14:paraId="4E19E84C" w14:textId="77777777" w:rsidR="009E2194" w:rsidRPr="00D91290" w:rsidRDefault="009E2194" w:rsidP="00D91290">
            <w:pPr>
              <w:pStyle w:val="Paragraphedeliste"/>
              <w:rPr>
                <w:sz w:val="24"/>
                <w:szCs w:val="24"/>
              </w:rPr>
            </w:pPr>
          </w:p>
          <w:p w14:paraId="52F184EC" w14:textId="77777777" w:rsidR="00D91290" w:rsidRDefault="005E4AC2" w:rsidP="00001CC1">
            <w:pPr>
              <w:pStyle w:val="Paragraphedeliste"/>
              <w:numPr>
                <w:ilvl w:val="0"/>
                <w:numId w:val="4"/>
              </w:numPr>
              <w:rPr>
                <w:sz w:val="24"/>
                <w:szCs w:val="24"/>
              </w:rPr>
            </w:pPr>
            <w:r>
              <w:rPr>
                <w:sz w:val="24"/>
                <w:szCs w:val="24"/>
              </w:rPr>
              <w:t>Intervention</w:t>
            </w:r>
            <w:r w:rsidR="00D91290">
              <w:rPr>
                <w:sz w:val="24"/>
                <w:szCs w:val="24"/>
              </w:rPr>
              <w:t xml:space="preserve"> Inao : </w:t>
            </w:r>
          </w:p>
          <w:p w14:paraId="16853F5B" w14:textId="77777777" w:rsidR="00D91290" w:rsidRPr="00D91290" w:rsidRDefault="00D91290" w:rsidP="00D91290">
            <w:pPr>
              <w:pStyle w:val="Paragraphedeliste"/>
              <w:rPr>
                <w:sz w:val="24"/>
                <w:szCs w:val="24"/>
              </w:rPr>
            </w:pPr>
          </w:p>
          <w:p w14:paraId="10DC55EF" w14:textId="77777777" w:rsidR="00BD14EC" w:rsidRPr="00D91290" w:rsidRDefault="00BD14EC" w:rsidP="00BD14EC">
            <w:pPr>
              <w:pStyle w:val="Paragraphedeliste"/>
              <w:rPr>
                <w:sz w:val="24"/>
                <w:szCs w:val="24"/>
              </w:rPr>
            </w:pPr>
            <w:r>
              <w:rPr>
                <w:sz w:val="24"/>
                <w:szCs w:val="24"/>
              </w:rPr>
              <w:t>Les procédures sont décrites précisément dans le guide du demandeur, disponible sur le site internet de l'INAO.</w:t>
            </w:r>
          </w:p>
          <w:p w14:paraId="6FD97D6D" w14:textId="77777777" w:rsidR="00BD14EC" w:rsidRDefault="00BD14EC" w:rsidP="00BD14EC">
            <w:pPr>
              <w:pStyle w:val="Paragraphedeliste"/>
              <w:numPr>
                <w:ilvl w:val="0"/>
                <w:numId w:val="6"/>
              </w:numPr>
              <w:ind w:left="1163"/>
              <w:rPr>
                <w:sz w:val="24"/>
                <w:szCs w:val="24"/>
              </w:rPr>
            </w:pPr>
            <w:r>
              <w:rPr>
                <w:sz w:val="24"/>
                <w:szCs w:val="24"/>
              </w:rPr>
              <w:t xml:space="preserve">Cependant chaque SIQO est un cas particulier, examiné à partir de ses spécificités qui doivent être bien présentées. Avec 3 IGP et 2 AOP, la filière apicole a déjà une </w:t>
            </w:r>
            <w:r>
              <w:rPr>
                <w:sz w:val="24"/>
                <w:szCs w:val="24"/>
              </w:rPr>
              <w:lastRenderedPageBreak/>
              <w:t>bonne expérience des signes d'origine qui peut être déclinée dans les  DOM.</w:t>
            </w:r>
          </w:p>
          <w:p w14:paraId="05ADA301" w14:textId="77777777" w:rsidR="00BD14EC" w:rsidRDefault="00BD14EC" w:rsidP="00BD14EC">
            <w:pPr>
              <w:pStyle w:val="Paragraphedeliste"/>
              <w:numPr>
                <w:ilvl w:val="0"/>
                <w:numId w:val="6"/>
              </w:numPr>
              <w:ind w:left="1163"/>
              <w:rPr>
                <w:sz w:val="24"/>
                <w:szCs w:val="24"/>
              </w:rPr>
            </w:pPr>
            <w:r>
              <w:rPr>
                <w:sz w:val="24"/>
                <w:szCs w:val="24"/>
              </w:rPr>
              <w:t>S'engager dans une démarche de reconnaissance d'un  SIQO suppose pour une filière une bonne organisation et une capacité à mettre en œuvre les outils habituels de développement (suivi technique,  formation des opérateurs, communication...) ;</w:t>
            </w:r>
          </w:p>
          <w:p w14:paraId="7153201F" w14:textId="77777777" w:rsidR="00BD14EC" w:rsidRDefault="00BD14EC" w:rsidP="00BD14EC">
            <w:pPr>
              <w:pStyle w:val="Paragraphedeliste"/>
              <w:numPr>
                <w:ilvl w:val="0"/>
                <w:numId w:val="6"/>
              </w:numPr>
              <w:ind w:left="1163"/>
              <w:rPr>
                <w:sz w:val="24"/>
                <w:szCs w:val="24"/>
              </w:rPr>
            </w:pPr>
            <w:r>
              <w:rPr>
                <w:sz w:val="24"/>
                <w:szCs w:val="24"/>
              </w:rPr>
              <w:t>Un signe d'origine (AOP ou IGP) entraîne la réservation de la dénomination aux seuls opérateurs qui le revendiquent en respectant le cahier des charges et en se soumettant aux contrôles. Les conséquences d'une telle prérogative doivent être bien analysées avant de se lancer.</w:t>
            </w:r>
          </w:p>
          <w:p w14:paraId="1D043F66" w14:textId="77777777" w:rsidR="00BD14EC" w:rsidRDefault="00BD14EC" w:rsidP="00BD14EC">
            <w:pPr>
              <w:pStyle w:val="Paragraphedeliste"/>
              <w:numPr>
                <w:ilvl w:val="0"/>
                <w:numId w:val="6"/>
              </w:numPr>
              <w:ind w:left="1163"/>
              <w:rPr>
                <w:sz w:val="24"/>
                <w:szCs w:val="24"/>
              </w:rPr>
            </w:pPr>
            <w:r>
              <w:rPr>
                <w:sz w:val="24"/>
                <w:szCs w:val="24"/>
              </w:rPr>
              <w:t>La réalisation d'analyse polliniques et de caractérisation organoleptiques sur les miels constitue une démarche préalable nécessaire à la formulation d'une demande de reconnaissance en AOP/IGP</w:t>
            </w:r>
          </w:p>
          <w:p w14:paraId="4700E287" w14:textId="77777777" w:rsidR="00BD14EC" w:rsidRDefault="00BD14EC" w:rsidP="00BD14EC">
            <w:pPr>
              <w:pStyle w:val="Paragraphedeliste"/>
              <w:numPr>
                <w:ilvl w:val="0"/>
                <w:numId w:val="6"/>
              </w:numPr>
              <w:ind w:left="1163"/>
              <w:rPr>
                <w:sz w:val="24"/>
                <w:szCs w:val="24"/>
              </w:rPr>
            </w:pPr>
            <w:r>
              <w:rPr>
                <w:sz w:val="24"/>
                <w:szCs w:val="24"/>
              </w:rPr>
              <w:t>La relation au terroir des produits doit être présentée à partir de tous les facteurs pouvant intervenir (flore en fonction de la saison, génétique, éventuellement systèmes d’élevage, …)</w:t>
            </w:r>
          </w:p>
          <w:p w14:paraId="07FF30E9" w14:textId="77777777" w:rsidR="00BF5DFD" w:rsidRDefault="00BF5DFD" w:rsidP="009F4EF7">
            <w:pPr>
              <w:rPr>
                <w:b/>
                <w:sz w:val="24"/>
                <w:szCs w:val="24"/>
              </w:rPr>
            </w:pPr>
          </w:p>
          <w:p w14:paraId="64040248" w14:textId="77777777" w:rsidR="007951D8" w:rsidRDefault="007951D8" w:rsidP="007951D8">
            <w:pPr>
              <w:pStyle w:val="Paragraphedeliste"/>
              <w:numPr>
                <w:ilvl w:val="0"/>
                <w:numId w:val="4"/>
              </w:numPr>
              <w:rPr>
                <w:sz w:val="24"/>
                <w:szCs w:val="24"/>
              </w:rPr>
            </w:pPr>
            <w:r>
              <w:rPr>
                <w:sz w:val="24"/>
                <w:szCs w:val="24"/>
              </w:rPr>
              <w:t xml:space="preserve">NB : les contraintes en matière de montage de dossier, puis de contrôle, sont presqu’équivalentes pour une AOP ou une IGP. Le SIQO </w:t>
            </w:r>
            <w:r w:rsidR="00361221">
              <w:rPr>
                <w:sz w:val="24"/>
                <w:szCs w:val="24"/>
              </w:rPr>
              <w:t>AOP</w:t>
            </w:r>
            <w:r>
              <w:rPr>
                <w:sz w:val="24"/>
                <w:szCs w:val="24"/>
              </w:rPr>
              <w:t xml:space="preserve"> est en revanche plus valorisant pour le produit.</w:t>
            </w:r>
          </w:p>
          <w:p w14:paraId="08D8615F" w14:textId="77777777" w:rsidR="00361221" w:rsidRDefault="00361221" w:rsidP="007951D8">
            <w:pPr>
              <w:pStyle w:val="Paragraphedeliste"/>
              <w:numPr>
                <w:ilvl w:val="0"/>
                <w:numId w:val="4"/>
              </w:numPr>
              <w:rPr>
                <w:sz w:val="24"/>
                <w:szCs w:val="24"/>
              </w:rPr>
            </w:pPr>
            <w:r>
              <w:rPr>
                <w:sz w:val="24"/>
                <w:szCs w:val="24"/>
              </w:rPr>
              <w:t>NB : la Nouvelle Calédonie, qui souhaite suivre les travaux de ce groupe sur ce thème des SIQO, indique « </w:t>
            </w:r>
            <w:r w:rsidRPr="00361221">
              <w:rPr>
                <w:i/>
                <w:sz w:val="20"/>
              </w:rPr>
              <w:t>la Nouvelle-Calédonie dispose de son propre processus de mise en place de signes d’identification de la qualité et de l’origine (avec un OC agréé, des ODG…etc). Nous ne rentrons donc pas dans le dispositif AOP/AOC/IGP avec l’INAO, mais notre système et notre signe « Certifié Authentique» sont  équivalents</w:t>
            </w:r>
            <w:r w:rsidRPr="00361221">
              <w:rPr>
                <w:sz w:val="20"/>
              </w:rPr>
              <w:t> </w:t>
            </w:r>
            <w:r>
              <w:t>»</w:t>
            </w:r>
            <w:r w:rsidRPr="00C24968">
              <w:t>.</w:t>
            </w:r>
          </w:p>
          <w:p w14:paraId="701C2B7C" w14:textId="77777777" w:rsidR="007951D8" w:rsidRDefault="007951D8" w:rsidP="007951D8">
            <w:pPr>
              <w:pStyle w:val="Paragraphedeliste"/>
              <w:rPr>
                <w:sz w:val="24"/>
                <w:szCs w:val="24"/>
              </w:rPr>
            </w:pPr>
          </w:p>
          <w:p w14:paraId="03BD3A2C" w14:textId="77777777" w:rsidR="00D91290" w:rsidRDefault="009F4EF7" w:rsidP="009F4EF7">
            <w:pPr>
              <w:rPr>
                <w:b/>
                <w:sz w:val="24"/>
                <w:szCs w:val="24"/>
              </w:rPr>
            </w:pPr>
            <w:r w:rsidRPr="009F4EF7">
              <w:rPr>
                <w:b/>
                <w:sz w:val="24"/>
                <w:szCs w:val="24"/>
              </w:rPr>
              <w:t>Démarche</w:t>
            </w:r>
            <w:r w:rsidR="00745B09">
              <w:rPr>
                <w:b/>
                <w:sz w:val="24"/>
                <w:szCs w:val="24"/>
              </w:rPr>
              <w:t xml:space="preserve"> : </w:t>
            </w:r>
            <w:r w:rsidR="00745B09" w:rsidRPr="00BF5DFD">
              <w:rPr>
                <w:sz w:val="24"/>
                <w:szCs w:val="24"/>
              </w:rPr>
              <w:t xml:space="preserve">une proposition d’étapes pour la démarche à mettre en œuvre figure en </w:t>
            </w:r>
            <w:r w:rsidR="00745B09" w:rsidRPr="000D763E">
              <w:rPr>
                <w:b/>
                <w:sz w:val="24"/>
                <w:szCs w:val="24"/>
              </w:rPr>
              <w:t xml:space="preserve">annexe </w:t>
            </w:r>
            <w:r w:rsidR="00BF5DFD" w:rsidRPr="000D763E">
              <w:rPr>
                <w:b/>
                <w:sz w:val="24"/>
                <w:szCs w:val="24"/>
              </w:rPr>
              <w:t>3</w:t>
            </w:r>
            <w:r w:rsidR="00745B09" w:rsidRPr="00BF5DFD">
              <w:rPr>
                <w:sz w:val="24"/>
                <w:szCs w:val="24"/>
              </w:rPr>
              <w:t xml:space="preserve"> de ce compte-rendu.</w:t>
            </w:r>
            <w:r w:rsidR="000D763E">
              <w:rPr>
                <w:sz w:val="24"/>
                <w:szCs w:val="24"/>
              </w:rPr>
              <w:t xml:space="preserve"> </w:t>
            </w:r>
            <w:r w:rsidR="000D763E" w:rsidRPr="000D763E">
              <w:rPr>
                <w:sz w:val="24"/>
                <w:szCs w:val="24"/>
                <w:highlight w:val="yellow"/>
              </w:rPr>
              <w:t>Elément essentiel pour la démarche</w:t>
            </w:r>
            <w:r w:rsidR="000D763E">
              <w:rPr>
                <w:sz w:val="24"/>
                <w:szCs w:val="24"/>
              </w:rPr>
              <w:t>.</w:t>
            </w:r>
          </w:p>
          <w:p w14:paraId="0D6D62DC" w14:textId="77777777" w:rsidR="00001CC1" w:rsidRDefault="00001CC1" w:rsidP="00976D44">
            <w:pPr>
              <w:rPr>
                <w:sz w:val="24"/>
                <w:szCs w:val="24"/>
              </w:rPr>
            </w:pPr>
          </w:p>
          <w:p w14:paraId="3876403A" w14:textId="77777777" w:rsidR="00001CC1" w:rsidRDefault="005E4AC2" w:rsidP="00976D44">
            <w:pPr>
              <w:rPr>
                <w:b/>
                <w:sz w:val="24"/>
                <w:szCs w:val="24"/>
              </w:rPr>
            </w:pPr>
            <w:r w:rsidRPr="00001CC1">
              <w:rPr>
                <w:b/>
                <w:sz w:val="24"/>
                <w:szCs w:val="24"/>
              </w:rPr>
              <w:t>Obtenir</w:t>
            </w:r>
            <w:r w:rsidR="00001CC1" w:rsidRPr="00001CC1">
              <w:rPr>
                <w:b/>
                <w:sz w:val="24"/>
                <w:szCs w:val="24"/>
              </w:rPr>
              <w:t xml:space="preserve"> </w:t>
            </w:r>
            <w:r w:rsidR="003C3ED6">
              <w:rPr>
                <w:b/>
                <w:sz w:val="24"/>
                <w:szCs w:val="24"/>
              </w:rPr>
              <w:t xml:space="preserve">un  </w:t>
            </w:r>
            <w:r w:rsidR="00001CC1" w:rsidRPr="00001CC1">
              <w:rPr>
                <w:b/>
                <w:sz w:val="24"/>
                <w:szCs w:val="24"/>
              </w:rPr>
              <w:t xml:space="preserve">SIQO c’est </w:t>
            </w:r>
            <w:r w:rsidRPr="00001CC1">
              <w:rPr>
                <w:b/>
                <w:sz w:val="24"/>
                <w:szCs w:val="24"/>
              </w:rPr>
              <w:t xml:space="preserve">bien. </w:t>
            </w:r>
            <w:r w:rsidR="00001CC1" w:rsidRPr="00001CC1">
              <w:rPr>
                <w:b/>
                <w:sz w:val="24"/>
                <w:szCs w:val="24"/>
              </w:rPr>
              <w:t>Le faire vivre, c’est mieux !</w:t>
            </w:r>
          </w:p>
          <w:p w14:paraId="2B8AD4A7" w14:textId="77777777" w:rsidR="003C3ED6" w:rsidRPr="0048299F" w:rsidRDefault="003C3ED6" w:rsidP="0048299F">
            <w:pPr>
              <w:pStyle w:val="Paragraphedeliste"/>
              <w:numPr>
                <w:ilvl w:val="0"/>
                <w:numId w:val="5"/>
              </w:numPr>
              <w:rPr>
                <w:sz w:val="24"/>
                <w:szCs w:val="24"/>
              </w:rPr>
            </w:pPr>
            <w:r w:rsidRPr="0048299F">
              <w:rPr>
                <w:sz w:val="24"/>
                <w:szCs w:val="24"/>
              </w:rPr>
              <w:t>Corse : après l’obtention: émission d’une vignette inviolable.</w:t>
            </w:r>
          </w:p>
          <w:p w14:paraId="080CCD82" w14:textId="77777777" w:rsidR="005E4AC2" w:rsidRDefault="003C3ED6" w:rsidP="0048299F">
            <w:pPr>
              <w:ind w:left="738"/>
              <w:rPr>
                <w:sz w:val="24"/>
                <w:szCs w:val="24"/>
              </w:rPr>
            </w:pPr>
            <w:r w:rsidRPr="003C3ED6">
              <w:rPr>
                <w:sz w:val="24"/>
                <w:szCs w:val="24"/>
              </w:rPr>
              <w:t>ODG : mise en place d’une double comptabilité : contrôle d’un côté, promotion de l’autre.</w:t>
            </w:r>
            <w:r>
              <w:rPr>
                <w:sz w:val="24"/>
                <w:szCs w:val="24"/>
              </w:rPr>
              <w:t xml:space="preserve"> Les ressources de l’ODG </w:t>
            </w:r>
            <w:r w:rsidR="005E4AC2">
              <w:rPr>
                <w:sz w:val="24"/>
                <w:szCs w:val="24"/>
              </w:rPr>
              <w:t>viennent</w:t>
            </w:r>
            <w:r>
              <w:rPr>
                <w:sz w:val="24"/>
                <w:szCs w:val="24"/>
              </w:rPr>
              <w:t xml:space="preserve"> des professionnels adhérents, x€/tonne de miel (et autres financements publics éventuellement). Professionnels payent </w:t>
            </w:r>
            <w:r w:rsidR="005E4AC2">
              <w:rPr>
                <w:sz w:val="24"/>
                <w:szCs w:val="24"/>
              </w:rPr>
              <w:t>même</w:t>
            </w:r>
            <w:r w:rsidR="0048299F">
              <w:rPr>
                <w:sz w:val="24"/>
                <w:szCs w:val="24"/>
              </w:rPr>
              <w:t xml:space="preserve"> si leur miel est déclassé de l’</w:t>
            </w:r>
            <w:r w:rsidR="005E4AC2">
              <w:rPr>
                <w:sz w:val="24"/>
                <w:szCs w:val="24"/>
              </w:rPr>
              <w:t>appellation.</w:t>
            </w:r>
          </w:p>
          <w:p w14:paraId="6E34A899" w14:textId="77777777" w:rsidR="0048299F" w:rsidRDefault="0048299F" w:rsidP="005E4AC2">
            <w:pPr>
              <w:ind w:left="738"/>
              <w:rPr>
                <w:sz w:val="24"/>
                <w:szCs w:val="24"/>
              </w:rPr>
            </w:pPr>
            <w:r>
              <w:rPr>
                <w:sz w:val="24"/>
                <w:szCs w:val="24"/>
              </w:rPr>
              <w:t xml:space="preserve">Personnel ODG : 3.5 ETP + occasionnels, y compris station de sélection (1.5 ETP si ODG seul), pour 330 t labellisées (90% de la production corse), 130 adhérents dont 75 professionnels. </w:t>
            </w:r>
          </w:p>
          <w:p w14:paraId="7534F482" w14:textId="77777777" w:rsidR="0048299F" w:rsidRDefault="0048299F" w:rsidP="0048299F">
            <w:pPr>
              <w:ind w:left="738"/>
              <w:rPr>
                <w:sz w:val="24"/>
                <w:szCs w:val="24"/>
              </w:rPr>
            </w:pPr>
          </w:p>
          <w:p w14:paraId="0B95140B" w14:textId="77777777" w:rsidR="0048299F" w:rsidRDefault="0048299F" w:rsidP="0048299F">
            <w:pPr>
              <w:pStyle w:val="Paragraphedeliste"/>
              <w:numPr>
                <w:ilvl w:val="0"/>
                <w:numId w:val="5"/>
              </w:numPr>
              <w:rPr>
                <w:sz w:val="24"/>
                <w:szCs w:val="24"/>
              </w:rPr>
            </w:pPr>
            <w:r w:rsidRPr="0048299F">
              <w:rPr>
                <w:sz w:val="24"/>
                <w:szCs w:val="24"/>
              </w:rPr>
              <w:t>Provence : 650 t à 800 t/an en ce moment (mauvaises années), 2000 t en bonnes années.</w:t>
            </w:r>
          </w:p>
          <w:p w14:paraId="712EA45D" w14:textId="77777777" w:rsidR="0048299F" w:rsidRDefault="0048299F" w:rsidP="0048299F">
            <w:pPr>
              <w:ind w:left="738"/>
              <w:rPr>
                <w:sz w:val="24"/>
                <w:szCs w:val="24"/>
              </w:rPr>
            </w:pPr>
            <w:r>
              <w:rPr>
                <w:sz w:val="24"/>
                <w:szCs w:val="24"/>
              </w:rPr>
              <w:t>ODG : 1 ETP</w:t>
            </w:r>
            <w:r w:rsidR="00D91290">
              <w:rPr>
                <w:sz w:val="24"/>
                <w:szCs w:val="24"/>
              </w:rPr>
              <w:t xml:space="preserve">. Appui externe 50 j/an pour gestion administrative des contrôles de 200 apiculteurs, et appui ½ j/mois pour gestion financière (cotisations, paiements, gestion étiquettes à envoyer) ; </w:t>
            </w:r>
          </w:p>
          <w:p w14:paraId="256470BC" w14:textId="77777777" w:rsidR="0048299F" w:rsidRDefault="0048299F" w:rsidP="0048299F">
            <w:pPr>
              <w:ind w:left="738"/>
              <w:rPr>
                <w:sz w:val="24"/>
                <w:szCs w:val="24"/>
              </w:rPr>
            </w:pPr>
          </w:p>
          <w:p w14:paraId="194593F9" w14:textId="77777777" w:rsidR="0048299F" w:rsidRDefault="0048299F" w:rsidP="0048299F">
            <w:pPr>
              <w:pStyle w:val="Paragraphedeliste"/>
              <w:numPr>
                <w:ilvl w:val="0"/>
                <w:numId w:val="5"/>
              </w:numPr>
              <w:rPr>
                <w:sz w:val="24"/>
                <w:szCs w:val="24"/>
              </w:rPr>
            </w:pPr>
            <w:r w:rsidRPr="0048299F">
              <w:rPr>
                <w:sz w:val="24"/>
                <w:szCs w:val="24"/>
              </w:rPr>
              <w:t xml:space="preserve">Cévennes : 1 ETP, qu’il a </w:t>
            </w:r>
            <w:r w:rsidR="005E4AC2" w:rsidRPr="0048299F">
              <w:rPr>
                <w:sz w:val="24"/>
                <w:szCs w:val="24"/>
              </w:rPr>
              <w:t>fallu</w:t>
            </w:r>
            <w:r w:rsidRPr="0048299F">
              <w:rPr>
                <w:sz w:val="24"/>
                <w:szCs w:val="24"/>
              </w:rPr>
              <w:t xml:space="preserve"> financer (apiculteurs + conseil régional)</w:t>
            </w:r>
            <w:r>
              <w:rPr>
                <w:sz w:val="24"/>
                <w:szCs w:val="24"/>
              </w:rPr>
              <w:t xml:space="preserve"> </w:t>
            </w:r>
            <w:r w:rsidRPr="0048299F">
              <w:rPr>
                <w:sz w:val="24"/>
                <w:szCs w:val="24"/>
              </w:rPr>
              <w:t>pendant toutes la période transito</w:t>
            </w:r>
            <w:r>
              <w:rPr>
                <w:sz w:val="24"/>
                <w:szCs w:val="24"/>
              </w:rPr>
              <w:t>ire avant obtention appellation, pour le montage du dossier.</w:t>
            </w:r>
            <w:r w:rsidR="00422784">
              <w:rPr>
                <w:sz w:val="24"/>
                <w:szCs w:val="24"/>
              </w:rPr>
              <w:t xml:space="preserve"> Au </w:t>
            </w:r>
            <w:r w:rsidR="005E4AC2">
              <w:rPr>
                <w:sz w:val="24"/>
                <w:szCs w:val="24"/>
              </w:rPr>
              <w:t>départ</w:t>
            </w:r>
            <w:r w:rsidR="00422784">
              <w:rPr>
                <w:sz w:val="24"/>
                <w:szCs w:val="24"/>
              </w:rPr>
              <w:t xml:space="preserve">, 300 t ; insuffisant pour faire vivre l’appellation. Donc, favoriser les </w:t>
            </w:r>
            <w:r w:rsidR="005E4AC2">
              <w:rPr>
                <w:sz w:val="24"/>
                <w:szCs w:val="24"/>
              </w:rPr>
              <w:t>installations</w:t>
            </w:r>
            <w:r w:rsidR="00422784">
              <w:rPr>
                <w:sz w:val="24"/>
                <w:szCs w:val="24"/>
              </w:rPr>
              <w:t xml:space="preserve">. Le nombre d’apiculteurs a été de fait multiplié par 3. (en XXX années ?). Actuellement, 1000 t en </w:t>
            </w:r>
            <w:r w:rsidR="005E4AC2">
              <w:rPr>
                <w:sz w:val="24"/>
                <w:szCs w:val="24"/>
              </w:rPr>
              <w:t>appellation</w:t>
            </w:r>
            <w:r w:rsidR="00422784">
              <w:rPr>
                <w:sz w:val="24"/>
                <w:szCs w:val="24"/>
              </w:rPr>
              <w:t xml:space="preserve"> (1/15 de la </w:t>
            </w:r>
            <w:r w:rsidR="005E4AC2">
              <w:rPr>
                <w:sz w:val="24"/>
                <w:szCs w:val="24"/>
              </w:rPr>
              <w:t>production</w:t>
            </w:r>
            <w:r w:rsidR="00422784">
              <w:rPr>
                <w:sz w:val="24"/>
                <w:szCs w:val="24"/>
              </w:rPr>
              <w:t xml:space="preserve"> française).</w:t>
            </w:r>
          </w:p>
          <w:p w14:paraId="1D4A695D" w14:textId="77777777" w:rsidR="00220F3A" w:rsidRDefault="00220F3A" w:rsidP="00220F3A">
            <w:pPr>
              <w:rPr>
                <w:sz w:val="24"/>
                <w:szCs w:val="24"/>
              </w:rPr>
            </w:pPr>
          </w:p>
          <w:p w14:paraId="4AB8C736" w14:textId="77777777" w:rsidR="004C2526" w:rsidRDefault="004C2526" w:rsidP="00220F3A">
            <w:pPr>
              <w:rPr>
                <w:sz w:val="24"/>
                <w:szCs w:val="24"/>
              </w:rPr>
            </w:pPr>
            <w:r>
              <w:rPr>
                <w:sz w:val="24"/>
                <w:szCs w:val="24"/>
              </w:rPr>
              <w:t>Cout ETP des ODG : 300 à 500 € ht/j</w:t>
            </w:r>
          </w:p>
          <w:p w14:paraId="2DBF45D3" w14:textId="77777777" w:rsidR="00220F3A" w:rsidRDefault="00220F3A" w:rsidP="00220F3A">
            <w:pPr>
              <w:rPr>
                <w:sz w:val="24"/>
                <w:szCs w:val="24"/>
              </w:rPr>
            </w:pPr>
            <w:r>
              <w:rPr>
                <w:sz w:val="24"/>
                <w:szCs w:val="24"/>
              </w:rPr>
              <w:t>Adhésion ODG : 15 à 20 €/an + redevance au Kg</w:t>
            </w:r>
          </w:p>
          <w:p w14:paraId="1DE67603" w14:textId="77777777" w:rsidR="004C2526" w:rsidRPr="00220F3A" w:rsidRDefault="005E4AC2" w:rsidP="00220F3A">
            <w:pPr>
              <w:rPr>
                <w:sz w:val="24"/>
                <w:szCs w:val="24"/>
              </w:rPr>
            </w:pPr>
            <w:r>
              <w:rPr>
                <w:sz w:val="24"/>
                <w:szCs w:val="24"/>
              </w:rPr>
              <w:t>Exemple</w:t>
            </w:r>
            <w:r w:rsidR="004C2526">
              <w:rPr>
                <w:sz w:val="24"/>
                <w:szCs w:val="24"/>
              </w:rPr>
              <w:t xml:space="preserve"> Provence : 200 apiculteurs, 900 t de miel, dégagent un budget annuel de’ 120 000 €, pour un plan de contrôle rationnel et assumable.</w:t>
            </w:r>
          </w:p>
          <w:p w14:paraId="2D4A1A12" w14:textId="77777777" w:rsidR="00422784" w:rsidRDefault="00422784" w:rsidP="00422784">
            <w:pPr>
              <w:rPr>
                <w:sz w:val="24"/>
                <w:szCs w:val="24"/>
              </w:rPr>
            </w:pPr>
          </w:p>
          <w:p w14:paraId="0ED6FB3C" w14:textId="77777777" w:rsidR="00422784" w:rsidRDefault="00422784" w:rsidP="00422784">
            <w:pPr>
              <w:rPr>
                <w:sz w:val="24"/>
                <w:szCs w:val="24"/>
              </w:rPr>
            </w:pPr>
            <w:r>
              <w:rPr>
                <w:sz w:val="24"/>
                <w:szCs w:val="24"/>
              </w:rPr>
              <w:t xml:space="preserve">Dans l’ensemble, le cœur du </w:t>
            </w:r>
            <w:r w:rsidR="003D10CE">
              <w:rPr>
                <w:sz w:val="24"/>
                <w:szCs w:val="24"/>
              </w:rPr>
              <w:t>problème</w:t>
            </w:r>
            <w:r>
              <w:rPr>
                <w:sz w:val="24"/>
                <w:szCs w:val="24"/>
              </w:rPr>
              <w:t xml:space="preserve"> réside dans la fraude, et les appellations trompeuses. </w:t>
            </w:r>
          </w:p>
          <w:p w14:paraId="6870E657" w14:textId="77777777" w:rsidR="00422784" w:rsidRDefault="00422784" w:rsidP="00422784">
            <w:pPr>
              <w:rPr>
                <w:sz w:val="24"/>
                <w:szCs w:val="24"/>
              </w:rPr>
            </w:pPr>
            <w:r>
              <w:rPr>
                <w:sz w:val="24"/>
                <w:szCs w:val="24"/>
              </w:rPr>
              <w:lastRenderedPageBreak/>
              <w:t>Contexte TAFTA/TTIP : opposé aux SIQO, pour favoriser fluidité des marchés.</w:t>
            </w:r>
          </w:p>
          <w:p w14:paraId="4E4184A0" w14:textId="77777777" w:rsidR="0079237D" w:rsidRDefault="0079237D" w:rsidP="00422784">
            <w:pPr>
              <w:rPr>
                <w:sz w:val="24"/>
                <w:szCs w:val="24"/>
              </w:rPr>
            </w:pPr>
            <w:r>
              <w:rPr>
                <w:sz w:val="24"/>
                <w:szCs w:val="24"/>
              </w:rPr>
              <w:t>Le gros du travail de l’ODG est administratif, en lien avec les enregistrements et les contrôles de terrain.</w:t>
            </w:r>
            <w:r w:rsidR="00D91290">
              <w:rPr>
                <w:sz w:val="24"/>
                <w:szCs w:val="24"/>
              </w:rPr>
              <w:t xml:space="preserve"> Beaucoup de temps en déplacement pour salariés ODG.</w:t>
            </w:r>
          </w:p>
          <w:p w14:paraId="4289D2FB" w14:textId="77777777" w:rsidR="00D91290" w:rsidRDefault="00D91290" w:rsidP="00422784">
            <w:pPr>
              <w:rPr>
                <w:sz w:val="24"/>
                <w:szCs w:val="24"/>
              </w:rPr>
            </w:pPr>
          </w:p>
          <w:p w14:paraId="3C6FAD64" w14:textId="77777777" w:rsidR="0079237D" w:rsidRDefault="0079237D" w:rsidP="00422784">
            <w:pPr>
              <w:rPr>
                <w:sz w:val="24"/>
                <w:szCs w:val="24"/>
              </w:rPr>
            </w:pPr>
            <w:r>
              <w:rPr>
                <w:sz w:val="24"/>
                <w:szCs w:val="24"/>
              </w:rPr>
              <w:t>Ces contrôles concernent :</w:t>
            </w:r>
          </w:p>
          <w:p w14:paraId="235BB6BD" w14:textId="77777777" w:rsidR="0079237D" w:rsidRPr="0079237D" w:rsidRDefault="0079237D" w:rsidP="0079237D">
            <w:pPr>
              <w:ind w:left="454"/>
              <w:rPr>
                <w:sz w:val="24"/>
                <w:szCs w:val="24"/>
                <w:u w:val="single"/>
              </w:rPr>
            </w:pPr>
            <w:r w:rsidRPr="0079237D">
              <w:rPr>
                <w:sz w:val="24"/>
                <w:szCs w:val="24"/>
                <w:u w:val="single"/>
              </w:rPr>
              <w:t>Corse et Cévennes</w:t>
            </w:r>
          </w:p>
          <w:p w14:paraId="107E293C" w14:textId="77777777" w:rsidR="0079237D" w:rsidRPr="0079237D" w:rsidRDefault="0079237D" w:rsidP="0079237D">
            <w:pPr>
              <w:pStyle w:val="Paragraphedeliste"/>
              <w:numPr>
                <w:ilvl w:val="0"/>
                <w:numId w:val="5"/>
              </w:numPr>
              <w:rPr>
                <w:sz w:val="24"/>
                <w:szCs w:val="24"/>
              </w:rPr>
            </w:pPr>
            <w:r w:rsidRPr="0079237D">
              <w:rPr>
                <w:sz w:val="24"/>
                <w:szCs w:val="24"/>
              </w:rPr>
              <w:t>Les produits (1 x / an / apiculteur)</w:t>
            </w:r>
          </w:p>
          <w:p w14:paraId="53009B97" w14:textId="77777777" w:rsidR="0079237D" w:rsidRDefault="0079237D" w:rsidP="0079237D">
            <w:pPr>
              <w:pStyle w:val="Paragraphedeliste"/>
              <w:numPr>
                <w:ilvl w:val="0"/>
                <w:numId w:val="5"/>
              </w:numPr>
              <w:rPr>
                <w:sz w:val="24"/>
                <w:szCs w:val="24"/>
              </w:rPr>
            </w:pPr>
            <w:r w:rsidRPr="0079237D">
              <w:rPr>
                <w:sz w:val="24"/>
                <w:szCs w:val="24"/>
              </w:rPr>
              <w:t xml:space="preserve">Les conditions de </w:t>
            </w:r>
            <w:r w:rsidR="005E4AC2">
              <w:rPr>
                <w:sz w:val="24"/>
                <w:szCs w:val="24"/>
              </w:rPr>
              <w:t>production</w:t>
            </w:r>
            <w:r w:rsidRPr="0079237D">
              <w:rPr>
                <w:sz w:val="24"/>
                <w:szCs w:val="24"/>
              </w:rPr>
              <w:t xml:space="preserve"> (1 x /3an par apiculteur)</w:t>
            </w:r>
          </w:p>
          <w:p w14:paraId="595DE3EB" w14:textId="77777777" w:rsidR="0079237D" w:rsidRDefault="0079237D" w:rsidP="0079237D">
            <w:pPr>
              <w:ind w:left="454"/>
              <w:rPr>
                <w:sz w:val="24"/>
                <w:szCs w:val="24"/>
                <w:u w:val="single"/>
              </w:rPr>
            </w:pPr>
            <w:r w:rsidRPr="0079237D">
              <w:rPr>
                <w:sz w:val="24"/>
                <w:szCs w:val="24"/>
                <w:u w:val="single"/>
              </w:rPr>
              <w:t>Provence</w:t>
            </w:r>
          </w:p>
          <w:p w14:paraId="01FD9613" w14:textId="77777777" w:rsidR="0079237D" w:rsidRPr="0079237D" w:rsidRDefault="0079237D" w:rsidP="0079237D">
            <w:pPr>
              <w:ind w:left="454"/>
              <w:rPr>
                <w:sz w:val="24"/>
                <w:szCs w:val="24"/>
              </w:rPr>
            </w:pPr>
            <w:r w:rsidRPr="0079237D">
              <w:rPr>
                <w:sz w:val="24"/>
                <w:szCs w:val="24"/>
              </w:rPr>
              <w:t>100% apiculteurs suivi</w:t>
            </w:r>
            <w:r>
              <w:rPr>
                <w:sz w:val="24"/>
                <w:szCs w:val="24"/>
              </w:rPr>
              <w:t>s</w:t>
            </w:r>
            <w:r w:rsidRPr="0079237D">
              <w:rPr>
                <w:sz w:val="24"/>
                <w:szCs w:val="24"/>
              </w:rPr>
              <w:t xml:space="preserve"> chaque année (tr</w:t>
            </w:r>
            <w:r>
              <w:rPr>
                <w:sz w:val="24"/>
                <w:szCs w:val="24"/>
              </w:rPr>
              <w:t>a</w:t>
            </w:r>
            <w:r w:rsidRPr="0079237D">
              <w:rPr>
                <w:sz w:val="24"/>
                <w:szCs w:val="24"/>
              </w:rPr>
              <w:t>çabilité, comptabilité matières, prélèvement produits  (plus d’un par an par apiculteur</w:t>
            </w:r>
            <w:r>
              <w:rPr>
                <w:sz w:val="24"/>
                <w:szCs w:val="24"/>
              </w:rPr>
              <w:t>, pour vérification adéquation avec cahier des charges</w:t>
            </w:r>
            <w:r w:rsidRPr="0079237D">
              <w:rPr>
                <w:sz w:val="24"/>
                <w:szCs w:val="24"/>
              </w:rPr>
              <w:t>)</w:t>
            </w:r>
            <w:r>
              <w:rPr>
                <w:sz w:val="24"/>
                <w:szCs w:val="24"/>
              </w:rPr>
              <w:t xml:space="preserve"> ; état miellerie et matériel ; tous les 2 ans ; contrôle </w:t>
            </w:r>
            <w:r w:rsidR="005E4AC2">
              <w:rPr>
                <w:sz w:val="24"/>
                <w:szCs w:val="24"/>
              </w:rPr>
              <w:t>ruchers</w:t>
            </w:r>
            <w:r>
              <w:rPr>
                <w:sz w:val="24"/>
                <w:szCs w:val="24"/>
              </w:rPr>
              <w:t xml:space="preserve"> (ruchers déclarés sont pourvus et sont bien dans la zone d’</w:t>
            </w:r>
            <w:r w:rsidR="005E4AC2">
              <w:rPr>
                <w:sz w:val="24"/>
                <w:szCs w:val="24"/>
              </w:rPr>
              <w:t>appellation</w:t>
            </w:r>
            <w:r>
              <w:rPr>
                <w:sz w:val="24"/>
                <w:szCs w:val="24"/>
              </w:rPr>
              <w:t>).</w:t>
            </w:r>
          </w:p>
          <w:p w14:paraId="7873195C" w14:textId="77777777" w:rsidR="003C3ED6" w:rsidRPr="003C3ED6" w:rsidRDefault="003C3ED6" w:rsidP="00976D44">
            <w:pPr>
              <w:rPr>
                <w:sz w:val="24"/>
                <w:szCs w:val="24"/>
              </w:rPr>
            </w:pPr>
          </w:p>
          <w:p w14:paraId="72A0E30B" w14:textId="77777777" w:rsidR="00001CC1" w:rsidRDefault="0079237D" w:rsidP="00976D44">
            <w:pPr>
              <w:rPr>
                <w:sz w:val="24"/>
                <w:szCs w:val="24"/>
              </w:rPr>
            </w:pPr>
            <w:r>
              <w:rPr>
                <w:sz w:val="24"/>
                <w:szCs w:val="24"/>
              </w:rPr>
              <w:t xml:space="preserve">Cas des </w:t>
            </w:r>
            <w:r w:rsidR="0048299F">
              <w:rPr>
                <w:sz w:val="24"/>
                <w:szCs w:val="24"/>
              </w:rPr>
              <w:t>DOM : labellisation pour se différencier des miels importés ; reconnaissance régionale est indispensable</w:t>
            </w:r>
            <w:r w:rsidR="00422784">
              <w:rPr>
                <w:sz w:val="24"/>
                <w:szCs w:val="24"/>
              </w:rPr>
              <w:t> ; cible consommateurs : marché local.</w:t>
            </w:r>
          </w:p>
          <w:p w14:paraId="2133213F" w14:textId="77777777" w:rsidR="0079237D" w:rsidRDefault="0079237D" w:rsidP="00976D44">
            <w:pPr>
              <w:rPr>
                <w:sz w:val="24"/>
                <w:szCs w:val="24"/>
              </w:rPr>
            </w:pPr>
            <w:r>
              <w:rPr>
                <w:sz w:val="24"/>
                <w:szCs w:val="24"/>
              </w:rPr>
              <w:t xml:space="preserve">Travail de </w:t>
            </w:r>
            <w:r w:rsidR="005E4AC2">
              <w:rPr>
                <w:sz w:val="24"/>
                <w:szCs w:val="24"/>
              </w:rPr>
              <w:t>caractérisation</w:t>
            </w:r>
            <w:r>
              <w:rPr>
                <w:sz w:val="24"/>
                <w:szCs w:val="24"/>
              </w:rPr>
              <w:t xml:space="preserve"> des po</w:t>
            </w:r>
            <w:r w:rsidR="005E4AC2">
              <w:rPr>
                <w:sz w:val="24"/>
                <w:szCs w:val="24"/>
              </w:rPr>
              <w:t xml:space="preserve">llens bien entamé (Antilles et </w:t>
            </w:r>
            <w:r>
              <w:rPr>
                <w:sz w:val="24"/>
                <w:szCs w:val="24"/>
              </w:rPr>
              <w:t>La réunion).</w:t>
            </w:r>
          </w:p>
          <w:p w14:paraId="418F384A" w14:textId="77777777" w:rsidR="0048299F" w:rsidRDefault="0048299F" w:rsidP="00976D44">
            <w:pPr>
              <w:rPr>
                <w:sz w:val="24"/>
                <w:szCs w:val="24"/>
              </w:rPr>
            </w:pPr>
          </w:p>
          <w:p w14:paraId="2E6F56E2" w14:textId="56AE19AB" w:rsidR="0079237D" w:rsidRDefault="0092394D" w:rsidP="00976D44">
            <w:pPr>
              <w:rPr>
                <w:sz w:val="24"/>
                <w:szCs w:val="24"/>
              </w:rPr>
            </w:pPr>
            <w:r>
              <w:rPr>
                <w:sz w:val="24"/>
                <w:szCs w:val="24"/>
              </w:rPr>
              <w:t>Martinique : PARM</w:t>
            </w:r>
            <w:r w:rsidR="0079237D">
              <w:rPr>
                <w:sz w:val="24"/>
                <w:szCs w:val="24"/>
              </w:rPr>
              <w:t xml:space="preserve"> peut </w:t>
            </w:r>
            <w:r w:rsidR="005E4AC2">
              <w:rPr>
                <w:sz w:val="24"/>
                <w:szCs w:val="24"/>
              </w:rPr>
              <w:t>conduire</w:t>
            </w:r>
            <w:r w:rsidR="0079237D">
              <w:rPr>
                <w:sz w:val="24"/>
                <w:szCs w:val="24"/>
              </w:rPr>
              <w:t xml:space="preserve"> test</w:t>
            </w:r>
            <w:r>
              <w:rPr>
                <w:sz w:val="24"/>
                <w:szCs w:val="24"/>
              </w:rPr>
              <w:t>s</w:t>
            </w:r>
            <w:r w:rsidR="0079237D">
              <w:rPr>
                <w:sz w:val="24"/>
                <w:szCs w:val="24"/>
              </w:rPr>
              <w:t xml:space="preserve"> </w:t>
            </w:r>
            <w:r w:rsidR="005E4AC2">
              <w:rPr>
                <w:sz w:val="24"/>
                <w:szCs w:val="24"/>
              </w:rPr>
              <w:t>organoleptiques</w:t>
            </w:r>
            <w:r w:rsidR="0079237D">
              <w:rPr>
                <w:sz w:val="24"/>
                <w:szCs w:val="24"/>
              </w:rPr>
              <w:t> ; La Réunion : Cirad et Université.</w:t>
            </w:r>
          </w:p>
          <w:p w14:paraId="0064FA71" w14:textId="77777777" w:rsidR="004C2526" w:rsidRDefault="004C2526" w:rsidP="004C2526">
            <w:pPr>
              <w:rPr>
                <w:sz w:val="24"/>
                <w:szCs w:val="24"/>
              </w:rPr>
            </w:pPr>
          </w:p>
          <w:p w14:paraId="3CE86877" w14:textId="77777777" w:rsidR="004C2526" w:rsidRPr="00220F3A" w:rsidRDefault="004C2526" w:rsidP="004C2526">
            <w:pPr>
              <w:rPr>
                <w:b/>
                <w:sz w:val="24"/>
                <w:szCs w:val="24"/>
              </w:rPr>
            </w:pPr>
            <w:r w:rsidRPr="00220F3A">
              <w:rPr>
                <w:b/>
                <w:sz w:val="24"/>
                <w:szCs w:val="24"/>
              </w:rPr>
              <w:t xml:space="preserve">Lourdeur </w:t>
            </w:r>
            <w:r w:rsidR="005E4AC2" w:rsidRPr="00220F3A">
              <w:rPr>
                <w:b/>
                <w:sz w:val="24"/>
                <w:szCs w:val="24"/>
              </w:rPr>
              <w:t>administrative</w:t>
            </w:r>
            <w:r w:rsidRPr="00220F3A">
              <w:rPr>
                <w:b/>
                <w:sz w:val="24"/>
                <w:szCs w:val="24"/>
              </w:rPr>
              <w:t xml:space="preserve"> de l’appellation ?</w:t>
            </w:r>
          </w:p>
          <w:p w14:paraId="3AFC658A" w14:textId="77777777" w:rsidR="004C2526" w:rsidRDefault="000D763E" w:rsidP="004C2526">
            <w:pPr>
              <w:rPr>
                <w:sz w:val="24"/>
                <w:szCs w:val="24"/>
              </w:rPr>
            </w:pPr>
            <w:r>
              <w:rPr>
                <w:sz w:val="24"/>
                <w:szCs w:val="24"/>
              </w:rPr>
              <w:t>Peut-être, mais on</w:t>
            </w:r>
            <w:r w:rsidR="004C2526">
              <w:rPr>
                <w:sz w:val="24"/>
                <w:szCs w:val="24"/>
              </w:rPr>
              <w:t xml:space="preserve"> constate quoiqu’il en soit une augmentation </w:t>
            </w:r>
            <w:r w:rsidR="005E4AC2">
              <w:rPr>
                <w:sz w:val="24"/>
                <w:szCs w:val="24"/>
              </w:rPr>
              <w:t>permanente</w:t>
            </w:r>
            <w:r w:rsidR="004C2526">
              <w:rPr>
                <w:sz w:val="24"/>
                <w:szCs w:val="24"/>
              </w:rPr>
              <w:t xml:space="preserve"> du nombre d’adhérents (Corse).</w:t>
            </w:r>
          </w:p>
          <w:p w14:paraId="7FD02BDB" w14:textId="77777777" w:rsidR="004C2526" w:rsidRDefault="004C2526" w:rsidP="004C2526">
            <w:pPr>
              <w:rPr>
                <w:sz w:val="24"/>
                <w:szCs w:val="24"/>
              </w:rPr>
            </w:pPr>
            <w:r>
              <w:rPr>
                <w:sz w:val="24"/>
                <w:szCs w:val="24"/>
              </w:rPr>
              <w:t xml:space="preserve">Rôle important d’un organisme certificateur, externe, indépendant, obligatoire. Bien le </w:t>
            </w:r>
            <w:r w:rsidR="005E4AC2">
              <w:rPr>
                <w:sz w:val="24"/>
                <w:szCs w:val="24"/>
              </w:rPr>
              <w:t>choisir</w:t>
            </w:r>
            <w:r>
              <w:rPr>
                <w:sz w:val="24"/>
                <w:szCs w:val="24"/>
              </w:rPr>
              <w:t> : sérieux sans être tatillon. Possibilité d’en changer.  Intervention organisme certificateur : 800 € ht/j</w:t>
            </w:r>
          </w:p>
          <w:p w14:paraId="702F70C2" w14:textId="77777777" w:rsidR="004C2526" w:rsidRDefault="004C2526" w:rsidP="004C2526">
            <w:pPr>
              <w:rPr>
                <w:sz w:val="24"/>
                <w:szCs w:val="24"/>
              </w:rPr>
            </w:pPr>
          </w:p>
          <w:p w14:paraId="6705BA96" w14:textId="77777777" w:rsidR="004C2526" w:rsidRPr="00220F3A" w:rsidRDefault="004C2526" w:rsidP="004C2526">
            <w:pPr>
              <w:rPr>
                <w:b/>
                <w:sz w:val="24"/>
                <w:szCs w:val="24"/>
              </w:rPr>
            </w:pPr>
            <w:r w:rsidRPr="00220F3A">
              <w:rPr>
                <w:b/>
                <w:sz w:val="24"/>
                <w:szCs w:val="24"/>
              </w:rPr>
              <w:t xml:space="preserve">Avantages </w:t>
            </w:r>
            <w:r w:rsidR="005E4AC2" w:rsidRPr="00220F3A">
              <w:rPr>
                <w:b/>
                <w:sz w:val="24"/>
                <w:szCs w:val="24"/>
              </w:rPr>
              <w:t>annexes</w:t>
            </w:r>
            <w:r w:rsidRPr="00220F3A">
              <w:rPr>
                <w:b/>
                <w:sz w:val="24"/>
                <w:szCs w:val="24"/>
              </w:rPr>
              <w:t xml:space="preserve"> des SIQO</w:t>
            </w:r>
          </w:p>
          <w:p w14:paraId="61D3ECEC" w14:textId="77777777" w:rsidR="004C2526" w:rsidRDefault="005E4AC2" w:rsidP="004C2526">
            <w:pPr>
              <w:rPr>
                <w:sz w:val="24"/>
                <w:szCs w:val="24"/>
              </w:rPr>
            </w:pPr>
            <w:r>
              <w:rPr>
                <w:sz w:val="24"/>
                <w:szCs w:val="24"/>
              </w:rPr>
              <w:t>Manifestations</w:t>
            </w:r>
            <w:r w:rsidR="004C2526">
              <w:rPr>
                <w:sz w:val="24"/>
                <w:szCs w:val="24"/>
              </w:rPr>
              <w:t xml:space="preserve"> : « fête du miel ». Seuls les adhérents </w:t>
            </w:r>
            <w:r>
              <w:rPr>
                <w:sz w:val="24"/>
                <w:szCs w:val="24"/>
              </w:rPr>
              <w:t>peuvent</w:t>
            </w:r>
            <w:r w:rsidR="004C2526">
              <w:rPr>
                <w:sz w:val="24"/>
                <w:szCs w:val="24"/>
              </w:rPr>
              <w:t xml:space="preserve"> participer ;</w:t>
            </w:r>
          </w:p>
          <w:p w14:paraId="1A35112C" w14:textId="77777777" w:rsidR="004C2526" w:rsidRDefault="004C2526" w:rsidP="004C2526">
            <w:pPr>
              <w:rPr>
                <w:sz w:val="24"/>
                <w:szCs w:val="24"/>
              </w:rPr>
            </w:pPr>
            <w:r>
              <w:rPr>
                <w:sz w:val="24"/>
                <w:szCs w:val="24"/>
              </w:rPr>
              <w:t>Jeune qui n’adhère pas à l’</w:t>
            </w:r>
            <w:r w:rsidR="005E4AC2">
              <w:rPr>
                <w:sz w:val="24"/>
                <w:szCs w:val="24"/>
              </w:rPr>
              <w:t>appellation</w:t>
            </w:r>
            <w:r>
              <w:rPr>
                <w:sz w:val="24"/>
                <w:szCs w:val="24"/>
              </w:rPr>
              <w:t xml:space="preserve"> perd 2/3 de la subvention d’installation.</w:t>
            </w:r>
          </w:p>
          <w:p w14:paraId="00E08CFF" w14:textId="77777777" w:rsidR="00657EE2" w:rsidRDefault="004C2526" w:rsidP="004C2526">
            <w:pPr>
              <w:rPr>
                <w:b/>
                <w:sz w:val="24"/>
                <w:szCs w:val="24"/>
              </w:rPr>
            </w:pPr>
            <w:r>
              <w:rPr>
                <w:sz w:val="24"/>
                <w:szCs w:val="24"/>
              </w:rPr>
              <w:t xml:space="preserve">Possibilité utilisation mielleries </w:t>
            </w:r>
            <w:r w:rsidR="005E4AC2">
              <w:rPr>
                <w:sz w:val="24"/>
                <w:szCs w:val="24"/>
              </w:rPr>
              <w:t>communes.</w:t>
            </w:r>
            <w:r w:rsidR="005E4AC2" w:rsidRPr="00422784">
              <w:rPr>
                <w:b/>
                <w:sz w:val="24"/>
                <w:szCs w:val="24"/>
              </w:rPr>
              <w:t xml:space="preserve"> </w:t>
            </w:r>
          </w:p>
          <w:p w14:paraId="418DB51B" w14:textId="77777777" w:rsidR="00657EE2" w:rsidRDefault="00657EE2" w:rsidP="004C2526">
            <w:pPr>
              <w:rPr>
                <w:b/>
                <w:sz w:val="24"/>
                <w:szCs w:val="24"/>
              </w:rPr>
            </w:pPr>
          </w:p>
          <w:p w14:paraId="74699590" w14:textId="77777777" w:rsidR="00001CC1" w:rsidRPr="00422784" w:rsidRDefault="005E4AC2" w:rsidP="004C2526">
            <w:pPr>
              <w:rPr>
                <w:b/>
                <w:sz w:val="24"/>
                <w:szCs w:val="24"/>
              </w:rPr>
            </w:pPr>
            <w:r w:rsidRPr="00422784">
              <w:rPr>
                <w:b/>
                <w:sz w:val="24"/>
                <w:szCs w:val="24"/>
              </w:rPr>
              <w:t>Mi</w:t>
            </w:r>
            <w:r>
              <w:rPr>
                <w:b/>
                <w:sz w:val="24"/>
                <w:szCs w:val="24"/>
              </w:rPr>
              <w:t>se</w:t>
            </w:r>
            <w:r w:rsidR="00422784" w:rsidRPr="00422784">
              <w:rPr>
                <w:b/>
                <w:sz w:val="24"/>
                <w:szCs w:val="24"/>
              </w:rPr>
              <w:t xml:space="preserve"> en marché</w:t>
            </w:r>
            <w:r w:rsidR="00422784">
              <w:rPr>
                <w:b/>
                <w:sz w:val="24"/>
                <w:szCs w:val="24"/>
              </w:rPr>
              <w:t xml:space="preserve"> / conditionnement</w:t>
            </w:r>
          </w:p>
          <w:p w14:paraId="119BA8EE" w14:textId="77777777" w:rsidR="00422784" w:rsidRDefault="00422784" w:rsidP="00976D44">
            <w:pPr>
              <w:rPr>
                <w:sz w:val="24"/>
                <w:szCs w:val="24"/>
              </w:rPr>
            </w:pPr>
            <w:r>
              <w:rPr>
                <w:sz w:val="24"/>
                <w:szCs w:val="24"/>
              </w:rPr>
              <w:t>Provence, 3 marchés :</w:t>
            </w:r>
          </w:p>
          <w:p w14:paraId="1BAC706E" w14:textId="77777777" w:rsidR="00422784" w:rsidRPr="00422784" w:rsidRDefault="00422784" w:rsidP="00422784">
            <w:pPr>
              <w:pStyle w:val="Paragraphedeliste"/>
              <w:numPr>
                <w:ilvl w:val="0"/>
                <w:numId w:val="5"/>
              </w:numPr>
              <w:rPr>
                <w:sz w:val="24"/>
                <w:szCs w:val="24"/>
              </w:rPr>
            </w:pPr>
            <w:r w:rsidRPr="00422784">
              <w:rPr>
                <w:sz w:val="24"/>
                <w:szCs w:val="24"/>
              </w:rPr>
              <w:t>Fûts (coopérative) ; place de plus en plus importante</w:t>
            </w:r>
          </w:p>
          <w:p w14:paraId="4161E7C1" w14:textId="77777777" w:rsidR="00422784" w:rsidRPr="00422784" w:rsidRDefault="00422784" w:rsidP="00422784">
            <w:pPr>
              <w:pStyle w:val="Paragraphedeliste"/>
              <w:numPr>
                <w:ilvl w:val="0"/>
                <w:numId w:val="5"/>
              </w:numPr>
              <w:rPr>
                <w:sz w:val="24"/>
                <w:szCs w:val="24"/>
              </w:rPr>
            </w:pPr>
            <w:r w:rsidRPr="00422784">
              <w:rPr>
                <w:sz w:val="24"/>
                <w:szCs w:val="24"/>
              </w:rPr>
              <w:t xml:space="preserve">½ gros (apiculteur </w:t>
            </w:r>
            <w:r w:rsidR="005E4AC2" w:rsidRPr="00422784">
              <w:rPr>
                <w:sz w:val="24"/>
                <w:szCs w:val="24"/>
              </w:rPr>
              <w:t>vend</w:t>
            </w:r>
            <w:r w:rsidRPr="00422784">
              <w:rPr>
                <w:sz w:val="24"/>
                <w:szCs w:val="24"/>
              </w:rPr>
              <w:t xml:space="preserve"> aux distributeurs)</w:t>
            </w:r>
          </w:p>
          <w:p w14:paraId="6404AF01" w14:textId="77777777" w:rsidR="00422784" w:rsidRPr="00422784" w:rsidRDefault="00422784" w:rsidP="00422784">
            <w:pPr>
              <w:pStyle w:val="Paragraphedeliste"/>
              <w:numPr>
                <w:ilvl w:val="0"/>
                <w:numId w:val="5"/>
              </w:numPr>
              <w:rPr>
                <w:sz w:val="24"/>
                <w:szCs w:val="24"/>
              </w:rPr>
            </w:pPr>
            <w:r w:rsidRPr="00422784">
              <w:rPr>
                <w:sz w:val="24"/>
                <w:szCs w:val="24"/>
              </w:rPr>
              <w:t>Détail</w:t>
            </w:r>
          </w:p>
          <w:p w14:paraId="22BA95AD" w14:textId="77777777" w:rsidR="00001CC1" w:rsidRDefault="00001CC1" w:rsidP="00976D44">
            <w:pPr>
              <w:rPr>
                <w:sz w:val="24"/>
                <w:szCs w:val="24"/>
              </w:rPr>
            </w:pPr>
          </w:p>
          <w:p w14:paraId="6B0CDF4B" w14:textId="77777777" w:rsidR="00422784" w:rsidRPr="00422784" w:rsidRDefault="00422784" w:rsidP="00976D44">
            <w:pPr>
              <w:rPr>
                <w:b/>
                <w:sz w:val="24"/>
                <w:szCs w:val="24"/>
              </w:rPr>
            </w:pPr>
            <w:r w:rsidRPr="00422784">
              <w:rPr>
                <w:b/>
                <w:sz w:val="24"/>
                <w:szCs w:val="24"/>
              </w:rPr>
              <w:t>Et les apiculteurs amateurs ?</w:t>
            </w:r>
          </w:p>
          <w:p w14:paraId="67DF2B17" w14:textId="77777777" w:rsidR="00422784" w:rsidRDefault="00422784" w:rsidP="00976D44">
            <w:pPr>
              <w:rPr>
                <w:sz w:val="24"/>
                <w:szCs w:val="24"/>
              </w:rPr>
            </w:pPr>
            <w:r>
              <w:rPr>
                <w:sz w:val="24"/>
                <w:szCs w:val="24"/>
              </w:rPr>
              <w:t xml:space="preserve">Ils </w:t>
            </w:r>
            <w:r w:rsidR="005E4AC2">
              <w:rPr>
                <w:sz w:val="24"/>
                <w:szCs w:val="24"/>
              </w:rPr>
              <w:t>rejoignent</w:t>
            </w:r>
            <w:r>
              <w:rPr>
                <w:sz w:val="24"/>
                <w:szCs w:val="24"/>
              </w:rPr>
              <w:t xml:space="preserve"> l’</w:t>
            </w:r>
            <w:r w:rsidR="005E4AC2">
              <w:rPr>
                <w:sz w:val="24"/>
                <w:szCs w:val="24"/>
              </w:rPr>
              <w:t>appellation</w:t>
            </w:r>
            <w:r>
              <w:rPr>
                <w:sz w:val="24"/>
                <w:szCs w:val="24"/>
              </w:rPr>
              <w:t xml:space="preserve"> de manière volontaire, et se </w:t>
            </w:r>
            <w:r w:rsidR="005E4AC2">
              <w:rPr>
                <w:sz w:val="24"/>
                <w:szCs w:val="24"/>
              </w:rPr>
              <w:t>conforme</w:t>
            </w:r>
            <w:r>
              <w:rPr>
                <w:sz w:val="24"/>
                <w:szCs w:val="24"/>
              </w:rPr>
              <w:t xml:space="preserve"> au cahier des charges. </w:t>
            </w:r>
          </w:p>
          <w:p w14:paraId="77851274" w14:textId="77777777" w:rsidR="00220F3A" w:rsidRDefault="00220F3A" w:rsidP="00976D44">
            <w:pPr>
              <w:rPr>
                <w:sz w:val="24"/>
                <w:szCs w:val="24"/>
              </w:rPr>
            </w:pPr>
            <w:r>
              <w:rPr>
                <w:sz w:val="24"/>
                <w:szCs w:val="24"/>
              </w:rPr>
              <w:t xml:space="preserve">Certains mettent en place des </w:t>
            </w:r>
            <w:r w:rsidR="005E4AC2">
              <w:rPr>
                <w:sz w:val="24"/>
                <w:szCs w:val="24"/>
              </w:rPr>
              <w:t>marques</w:t>
            </w:r>
            <w:r>
              <w:rPr>
                <w:sz w:val="24"/>
                <w:szCs w:val="24"/>
              </w:rPr>
              <w:t xml:space="preserve"> (miel du Mont XXX, YYY). Rien ne l’interdit. Cela constitue toujours un facteur de </w:t>
            </w:r>
            <w:r w:rsidR="005E4AC2">
              <w:rPr>
                <w:sz w:val="24"/>
                <w:szCs w:val="24"/>
              </w:rPr>
              <w:t>développement</w:t>
            </w:r>
            <w:r>
              <w:rPr>
                <w:sz w:val="24"/>
                <w:szCs w:val="24"/>
              </w:rPr>
              <w:t xml:space="preserve"> par une démarcation du miel tout venant.</w:t>
            </w:r>
          </w:p>
          <w:p w14:paraId="4721EB12" w14:textId="77777777" w:rsidR="00BF5DFD" w:rsidRDefault="00BF5DFD" w:rsidP="00976D44">
            <w:pPr>
              <w:rPr>
                <w:sz w:val="24"/>
                <w:szCs w:val="24"/>
              </w:rPr>
            </w:pPr>
          </w:p>
          <w:p w14:paraId="7B43DFFC" w14:textId="77777777" w:rsidR="00BF5DFD" w:rsidRPr="00BF5DFD" w:rsidRDefault="00D11D0D" w:rsidP="00976D44">
            <w:pPr>
              <w:rPr>
                <w:b/>
                <w:sz w:val="24"/>
                <w:szCs w:val="24"/>
              </w:rPr>
            </w:pPr>
            <w:r w:rsidRPr="00BF5DFD">
              <w:rPr>
                <w:b/>
                <w:sz w:val="24"/>
                <w:szCs w:val="24"/>
              </w:rPr>
              <w:t>Eléments</w:t>
            </w:r>
            <w:r w:rsidR="00BF5DFD" w:rsidRPr="00BF5DFD">
              <w:rPr>
                <w:b/>
                <w:sz w:val="24"/>
                <w:szCs w:val="24"/>
              </w:rPr>
              <w:t xml:space="preserve"> de </w:t>
            </w:r>
            <w:r w:rsidRPr="00BF5DFD">
              <w:rPr>
                <w:b/>
                <w:sz w:val="24"/>
                <w:szCs w:val="24"/>
              </w:rPr>
              <w:t>calendrier</w:t>
            </w:r>
          </w:p>
          <w:p w14:paraId="75F4CD91" w14:textId="77777777" w:rsidR="00BF5DFD" w:rsidRDefault="00BF5DFD" w:rsidP="00976D44">
            <w:pPr>
              <w:rPr>
                <w:sz w:val="24"/>
                <w:szCs w:val="24"/>
              </w:rPr>
            </w:pPr>
            <w:r>
              <w:rPr>
                <w:sz w:val="24"/>
                <w:szCs w:val="24"/>
              </w:rPr>
              <w:t>On propose de tenir une réunion</w:t>
            </w:r>
            <w:r w:rsidR="000D763E">
              <w:rPr>
                <w:sz w:val="24"/>
                <w:szCs w:val="24"/>
              </w:rPr>
              <w:t xml:space="preserve"> téléphonique </w:t>
            </w:r>
            <w:r w:rsidR="00542276">
              <w:rPr>
                <w:sz w:val="24"/>
                <w:szCs w:val="24"/>
              </w:rPr>
              <w:t>le 13 septembre 2016, 14 :00 métro</w:t>
            </w:r>
            <w:r w:rsidR="000D763E">
              <w:rPr>
                <w:sz w:val="24"/>
                <w:szCs w:val="24"/>
              </w:rPr>
              <w:t xml:space="preserve">. Objet : préciser les éléments de l’annexe 3, sur base des documents </w:t>
            </w:r>
            <w:r w:rsidR="00C8022B">
              <w:rPr>
                <w:sz w:val="24"/>
                <w:szCs w:val="24"/>
              </w:rPr>
              <w:t xml:space="preserve">auraient </w:t>
            </w:r>
            <w:r w:rsidR="000D763E">
              <w:rPr>
                <w:sz w:val="24"/>
                <w:szCs w:val="24"/>
              </w:rPr>
              <w:t xml:space="preserve">déjà </w:t>
            </w:r>
            <w:r w:rsidR="00C8022B">
              <w:rPr>
                <w:sz w:val="24"/>
                <w:szCs w:val="24"/>
              </w:rPr>
              <w:t xml:space="preserve">été </w:t>
            </w:r>
            <w:r w:rsidR="000D763E">
              <w:rPr>
                <w:sz w:val="24"/>
                <w:szCs w:val="24"/>
              </w:rPr>
              <w:t>envoyés à l’INAO (et à l’ACTA, en copie)</w:t>
            </w:r>
            <w:r w:rsidR="00F21465">
              <w:rPr>
                <w:sz w:val="24"/>
                <w:szCs w:val="24"/>
              </w:rPr>
              <w:t>.</w:t>
            </w:r>
          </w:p>
          <w:p w14:paraId="4B7F19CD" w14:textId="77777777" w:rsidR="00F4298E" w:rsidRDefault="00F4298E" w:rsidP="00976D44">
            <w:pPr>
              <w:rPr>
                <w:sz w:val="24"/>
                <w:szCs w:val="24"/>
              </w:rPr>
            </w:pPr>
          </w:p>
          <w:p w14:paraId="660DBD7D" w14:textId="77777777" w:rsidR="000D763E" w:rsidRDefault="00C8022B" w:rsidP="00976D44">
            <w:pPr>
              <w:rPr>
                <w:sz w:val="24"/>
                <w:szCs w:val="24"/>
              </w:rPr>
            </w:pPr>
            <w:r>
              <w:rPr>
                <w:sz w:val="24"/>
                <w:szCs w:val="24"/>
              </w:rPr>
              <w:t xml:space="preserve">Puis une réunion en </w:t>
            </w:r>
            <w:r w:rsidR="000D763E">
              <w:rPr>
                <w:sz w:val="24"/>
                <w:szCs w:val="24"/>
              </w:rPr>
              <w:t>octobre (</w:t>
            </w:r>
            <w:r w:rsidR="000D763E" w:rsidRPr="00C8022B">
              <w:rPr>
                <w:sz w:val="24"/>
                <w:szCs w:val="24"/>
                <w:highlight w:val="yellow"/>
              </w:rPr>
              <w:t>date</w:t>
            </w:r>
            <w:r w:rsidRPr="00C8022B">
              <w:rPr>
                <w:sz w:val="24"/>
                <w:szCs w:val="24"/>
                <w:highlight w:val="yellow"/>
              </w:rPr>
              <w:t xml:space="preserve"> à fixer le 13/9/2016</w:t>
            </w:r>
            <w:r w:rsidR="000D763E">
              <w:rPr>
                <w:sz w:val="24"/>
                <w:szCs w:val="24"/>
              </w:rPr>
              <w:t>), pour discuter des éléments adressés</w:t>
            </w:r>
            <w:r>
              <w:rPr>
                <w:sz w:val="24"/>
                <w:szCs w:val="24"/>
              </w:rPr>
              <w:t xml:space="preserve"> à l’INAO,</w:t>
            </w:r>
            <w:r w:rsidR="000D763E">
              <w:rPr>
                <w:sz w:val="24"/>
                <w:szCs w:val="24"/>
              </w:rPr>
              <w:t xml:space="preserve"> qui auront pris en compte les précisions </w:t>
            </w:r>
            <w:r>
              <w:rPr>
                <w:sz w:val="24"/>
                <w:szCs w:val="24"/>
              </w:rPr>
              <w:t>du 13/9</w:t>
            </w:r>
            <w:r w:rsidR="000D763E">
              <w:rPr>
                <w:sz w:val="24"/>
                <w:szCs w:val="24"/>
              </w:rPr>
              <w:t xml:space="preserve"> septembre. </w:t>
            </w:r>
          </w:p>
          <w:p w14:paraId="382B5374" w14:textId="77777777" w:rsidR="00D11D0D" w:rsidRDefault="00D11D0D" w:rsidP="00976D44">
            <w:pPr>
              <w:rPr>
                <w:sz w:val="24"/>
                <w:szCs w:val="24"/>
              </w:rPr>
            </w:pPr>
          </w:p>
          <w:p w14:paraId="712D6A52" w14:textId="77777777" w:rsidR="00D11D0D" w:rsidRDefault="00D11D0D" w:rsidP="00D11D0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Pour la suite du processus de montage de dossiers, l’expérience montre qu’il est indispensable de disposer d’une personne en capacité de « tenir la plume » au quotidien. </w:t>
            </w:r>
          </w:p>
          <w:p w14:paraId="7654BC2E" w14:textId="77777777" w:rsidR="00D11D0D" w:rsidRDefault="00D11D0D" w:rsidP="00D11D0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Des ressources sont à chercher en ce sens. </w:t>
            </w:r>
          </w:p>
          <w:p w14:paraId="2BC41C3C" w14:textId="77777777" w:rsidR="00DB1F34" w:rsidRDefault="00DB1F34" w:rsidP="00D11D0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Ceci est d’autant plus important que les démarches gagneront </w:t>
            </w:r>
            <w:bookmarkStart w:id="0" w:name="_GoBack"/>
            <w:bookmarkEnd w:id="0"/>
            <w:r>
              <w:rPr>
                <w:sz w:val="24"/>
                <w:szCs w:val="24"/>
              </w:rPr>
              <w:t xml:space="preserve">à progresser à des vitesses </w:t>
            </w:r>
            <w:r>
              <w:rPr>
                <w:sz w:val="24"/>
                <w:szCs w:val="24"/>
              </w:rPr>
              <w:lastRenderedPageBreak/>
              <w:t>identiques. Si ce n’était pas le cas, un différentiel de progression risquerait de devenir un handicap dans le processus (attitude bloquante des partenaires qui seraient en retard dans la démarche</w:t>
            </w:r>
            <w:r w:rsidRPr="00DB1F34">
              <w:rPr>
                <w:sz w:val="24"/>
                <w:szCs w:val="24"/>
              </w:rPr>
              <w:t xml:space="preserve"> Des précédents existent</w:t>
            </w:r>
            <w:r>
              <w:rPr>
                <w:sz w:val="24"/>
                <w:szCs w:val="24"/>
              </w:rPr>
              <w:t>)</w:t>
            </w:r>
            <w:r w:rsidRPr="00DB1F34">
              <w:rPr>
                <w:sz w:val="24"/>
                <w:szCs w:val="24"/>
              </w:rPr>
              <w:t>.</w:t>
            </w:r>
          </w:p>
          <w:p w14:paraId="1D7BF673" w14:textId="77777777" w:rsidR="00D11D0D" w:rsidRDefault="00D11D0D" w:rsidP="00976D44">
            <w:pPr>
              <w:rPr>
                <w:sz w:val="24"/>
                <w:szCs w:val="24"/>
              </w:rPr>
            </w:pPr>
          </w:p>
          <w:p w14:paraId="37AA6CA6" w14:textId="77777777" w:rsidR="00D11D0D" w:rsidRDefault="00D11D0D" w:rsidP="00976D44">
            <w:pPr>
              <w:rPr>
                <w:sz w:val="24"/>
                <w:szCs w:val="24"/>
              </w:rPr>
            </w:pPr>
            <w:r>
              <w:rPr>
                <w:sz w:val="24"/>
                <w:szCs w:val="24"/>
              </w:rPr>
              <w:t xml:space="preserve">Pistes (qui ne sont que des hypothèses) : </w:t>
            </w:r>
          </w:p>
          <w:p w14:paraId="2016F21A" w14:textId="77777777" w:rsidR="00D11D0D" w:rsidRPr="00D11D0D" w:rsidRDefault="00D11D0D" w:rsidP="00D11D0D">
            <w:pPr>
              <w:pStyle w:val="Paragraphedeliste"/>
              <w:numPr>
                <w:ilvl w:val="0"/>
                <w:numId w:val="12"/>
              </w:numPr>
              <w:rPr>
                <w:sz w:val="24"/>
                <w:szCs w:val="24"/>
              </w:rPr>
            </w:pPr>
            <w:r w:rsidRPr="00D11D0D">
              <w:rPr>
                <w:sz w:val="24"/>
                <w:szCs w:val="24"/>
              </w:rPr>
              <w:t>Guadeloupe : APIGUA, avec appui Conseil Régional ?</w:t>
            </w:r>
          </w:p>
          <w:p w14:paraId="2B528219" w14:textId="77777777" w:rsidR="00D11D0D" w:rsidRPr="00D11D0D" w:rsidRDefault="00D11D0D" w:rsidP="00D11D0D">
            <w:pPr>
              <w:pStyle w:val="Paragraphedeliste"/>
              <w:numPr>
                <w:ilvl w:val="0"/>
                <w:numId w:val="12"/>
              </w:numPr>
              <w:rPr>
                <w:sz w:val="24"/>
                <w:szCs w:val="24"/>
              </w:rPr>
            </w:pPr>
            <w:r w:rsidRPr="00D11D0D">
              <w:rPr>
                <w:sz w:val="24"/>
                <w:szCs w:val="24"/>
              </w:rPr>
              <w:t>Martinique : PNRM, salarié affecté à temps partiel ?</w:t>
            </w:r>
          </w:p>
          <w:p w14:paraId="1755CAD5" w14:textId="77777777" w:rsidR="00D11D0D" w:rsidRPr="00D11D0D" w:rsidRDefault="00D11D0D" w:rsidP="00D11D0D">
            <w:pPr>
              <w:pStyle w:val="Paragraphedeliste"/>
              <w:numPr>
                <w:ilvl w:val="0"/>
                <w:numId w:val="12"/>
              </w:numPr>
              <w:rPr>
                <w:sz w:val="24"/>
                <w:szCs w:val="24"/>
              </w:rPr>
            </w:pPr>
            <w:r w:rsidRPr="00D11D0D">
              <w:rPr>
                <w:sz w:val="24"/>
                <w:szCs w:val="24"/>
              </w:rPr>
              <w:t>Guyane : % d’ETP mis à disposition par la Collectivité Territoriale de Guyane ?</w:t>
            </w:r>
          </w:p>
          <w:p w14:paraId="5153075F" w14:textId="77777777" w:rsidR="00D11D0D" w:rsidRPr="00D11D0D" w:rsidRDefault="00D11D0D" w:rsidP="00D11D0D">
            <w:pPr>
              <w:pStyle w:val="Paragraphedeliste"/>
              <w:numPr>
                <w:ilvl w:val="0"/>
                <w:numId w:val="12"/>
              </w:numPr>
              <w:rPr>
                <w:sz w:val="24"/>
                <w:szCs w:val="24"/>
              </w:rPr>
            </w:pPr>
            <w:r w:rsidRPr="00D11D0D">
              <w:rPr>
                <w:sz w:val="24"/>
                <w:szCs w:val="24"/>
              </w:rPr>
              <w:t>La Réunion : conseiller apicole de la Chambre d’Agriculture ?</w:t>
            </w:r>
          </w:p>
          <w:p w14:paraId="794EB7FA" w14:textId="77777777" w:rsidR="00D11D0D" w:rsidRPr="00D11D0D" w:rsidRDefault="00D11D0D" w:rsidP="00D11D0D">
            <w:pPr>
              <w:pStyle w:val="Paragraphedeliste"/>
              <w:numPr>
                <w:ilvl w:val="0"/>
                <w:numId w:val="12"/>
              </w:numPr>
              <w:rPr>
                <w:sz w:val="24"/>
                <w:szCs w:val="24"/>
              </w:rPr>
            </w:pPr>
            <w:r w:rsidRPr="00D11D0D">
              <w:rPr>
                <w:sz w:val="24"/>
                <w:szCs w:val="24"/>
              </w:rPr>
              <w:t>Mayotte : état de l’apiculture embryonnaire, permettant mal d’envisager à présent une démarche SIQO.</w:t>
            </w:r>
          </w:p>
          <w:p w14:paraId="5BF4E44F" w14:textId="77777777" w:rsidR="000D763E" w:rsidRDefault="000D763E" w:rsidP="00976D44">
            <w:pPr>
              <w:rPr>
                <w:sz w:val="24"/>
                <w:szCs w:val="24"/>
              </w:rPr>
            </w:pPr>
          </w:p>
          <w:p w14:paraId="5CE79984" w14:textId="77777777" w:rsidR="00542276" w:rsidRDefault="00542276" w:rsidP="00542276">
            <w:pPr>
              <w:keepNext/>
              <w:rPr>
                <w:b/>
                <w:sz w:val="36"/>
                <w:szCs w:val="24"/>
              </w:rPr>
            </w:pPr>
          </w:p>
          <w:p w14:paraId="3BF94F98" w14:textId="77777777" w:rsidR="00F4298E" w:rsidRPr="000D763E" w:rsidRDefault="00F4298E" w:rsidP="00542276">
            <w:pPr>
              <w:keepNext/>
              <w:rPr>
                <w:b/>
                <w:sz w:val="36"/>
                <w:szCs w:val="24"/>
              </w:rPr>
            </w:pPr>
            <w:r w:rsidRPr="000D763E">
              <w:rPr>
                <w:b/>
                <w:sz w:val="36"/>
                <w:szCs w:val="24"/>
              </w:rPr>
              <w:t>Annexes</w:t>
            </w:r>
            <w:r w:rsidR="00FD2611" w:rsidRPr="000D763E">
              <w:rPr>
                <w:b/>
                <w:sz w:val="36"/>
                <w:szCs w:val="24"/>
              </w:rPr>
              <w:t xml:space="preserve"> (</w:t>
            </w:r>
            <w:r w:rsidR="000D763E">
              <w:rPr>
                <w:b/>
                <w:sz w:val="36"/>
                <w:szCs w:val="24"/>
              </w:rPr>
              <w:t xml:space="preserve">les </w:t>
            </w:r>
            <w:r w:rsidR="00FD2611" w:rsidRPr="000D763E">
              <w:rPr>
                <w:b/>
                <w:sz w:val="36"/>
                <w:szCs w:val="24"/>
              </w:rPr>
              <w:t xml:space="preserve">liens </w:t>
            </w:r>
            <w:r w:rsidR="000D763E">
              <w:rPr>
                <w:b/>
                <w:sz w:val="36"/>
                <w:szCs w:val="24"/>
              </w:rPr>
              <w:t xml:space="preserve">sont </w:t>
            </w:r>
            <w:r w:rsidR="00FD2611" w:rsidRPr="000D763E">
              <w:rPr>
                <w:b/>
                <w:sz w:val="36"/>
                <w:szCs w:val="24"/>
              </w:rPr>
              <w:t>cliquables)</w:t>
            </w:r>
          </w:p>
          <w:p w14:paraId="666F509C" w14:textId="77777777" w:rsidR="00745B09" w:rsidRDefault="00745B09" w:rsidP="00542276">
            <w:pPr>
              <w:keepNext/>
              <w:rPr>
                <w:b/>
                <w:sz w:val="24"/>
                <w:szCs w:val="24"/>
              </w:rPr>
            </w:pPr>
          </w:p>
          <w:p w14:paraId="57745B12" w14:textId="77777777" w:rsidR="00F4298E" w:rsidRDefault="00745B09" w:rsidP="00542276">
            <w:pPr>
              <w:keepNext/>
              <w:pBdr>
                <w:top w:val="single" w:sz="4" w:space="1" w:color="auto"/>
                <w:left w:val="single" w:sz="4" w:space="4" w:color="auto"/>
                <w:bottom w:val="single" w:sz="4" w:space="1" w:color="auto"/>
                <w:right w:val="single" w:sz="4" w:space="4" w:color="auto"/>
              </w:pBdr>
              <w:rPr>
                <w:sz w:val="24"/>
                <w:szCs w:val="24"/>
              </w:rPr>
            </w:pPr>
            <w:r>
              <w:rPr>
                <w:b/>
                <w:sz w:val="24"/>
                <w:szCs w:val="24"/>
              </w:rPr>
              <w:t xml:space="preserve">Annexe 1 - </w:t>
            </w:r>
            <w:r w:rsidR="00F4298E">
              <w:rPr>
                <w:sz w:val="24"/>
                <w:szCs w:val="24"/>
              </w:rPr>
              <w:t>Cahiers des charges</w:t>
            </w:r>
            <w:r w:rsidR="00BF5DFD">
              <w:rPr>
                <w:sz w:val="24"/>
                <w:szCs w:val="24"/>
              </w:rPr>
              <w:t xml:space="preserve"> des SIQO métropolitains</w:t>
            </w:r>
          </w:p>
          <w:p w14:paraId="25D698AF" w14:textId="77777777" w:rsidR="00BF5DFD" w:rsidRPr="00745B09" w:rsidRDefault="00BF5DFD" w:rsidP="00976D44">
            <w:pPr>
              <w:rPr>
                <w:b/>
                <w:sz w:val="24"/>
                <w:szCs w:val="24"/>
              </w:rPr>
            </w:pPr>
          </w:p>
          <w:p w14:paraId="34AC2E91" w14:textId="77777777" w:rsidR="00F4298E" w:rsidRPr="00F4298E" w:rsidRDefault="000175B8" w:rsidP="00F4298E">
            <w:pPr>
              <w:pStyle w:val="Paragraphedeliste"/>
              <w:numPr>
                <w:ilvl w:val="0"/>
                <w:numId w:val="11"/>
              </w:numPr>
              <w:rPr>
                <w:sz w:val="24"/>
                <w:szCs w:val="24"/>
              </w:rPr>
            </w:pPr>
            <w:hyperlink r:id="rId13" w:history="1">
              <w:r w:rsidR="00F4298E" w:rsidRPr="00F4298E">
                <w:rPr>
                  <w:rStyle w:val="Lienhypertexte"/>
                  <w:sz w:val="24"/>
                  <w:szCs w:val="24"/>
                </w:rPr>
                <w:t>AOP miel de Corse</w:t>
              </w:r>
            </w:hyperlink>
          </w:p>
          <w:p w14:paraId="4C8344F8" w14:textId="77777777" w:rsidR="00F4298E" w:rsidRPr="00F4298E" w:rsidRDefault="000175B8" w:rsidP="00F4298E">
            <w:pPr>
              <w:pStyle w:val="Paragraphedeliste"/>
              <w:numPr>
                <w:ilvl w:val="0"/>
                <w:numId w:val="11"/>
              </w:numPr>
              <w:rPr>
                <w:sz w:val="24"/>
                <w:szCs w:val="24"/>
              </w:rPr>
            </w:pPr>
            <w:hyperlink r:id="rId14" w:history="1">
              <w:r w:rsidR="00F4298E" w:rsidRPr="00F4298E">
                <w:rPr>
                  <w:rStyle w:val="Lienhypertexte"/>
                  <w:sz w:val="24"/>
                  <w:szCs w:val="24"/>
                </w:rPr>
                <w:t>AOP miel sapin Vosges</w:t>
              </w:r>
            </w:hyperlink>
          </w:p>
          <w:p w14:paraId="62F9C531" w14:textId="77777777" w:rsidR="00F4298E" w:rsidRPr="00F4298E" w:rsidRDefault="000175B8" w:rsidP="00F4298E">
            <w:pPr>
              <w:pStyle w:val="Paragraphedeliste"/>
              <w:numPr>
                <w:ilvl w:val="0"/>
                <w:numId w:val="11"/>
              </w:numPr>
              <w:rPr>
                <w:sz w:val="24"/>
                <w:szCs w:val="24"/>
              </w:rPr>
            </w:pPr>
            <w:hyperlink r:id="rId15" w:history="1">
              <w:r w:rsidR="00F4298E" w:rsidRPr="00F4298E">
                <w:rPr>
                  <w:rStyle w:val="Lienhypertexte"/>
                  <w:sz w:val="24"/>
                  <w:szCs w:val="24"/>
                </w:rPr>
                <w:t>Cahier Charges miel sapin LR</w:t>
              </w:r>
            </w:hyperlink>
          </w:p>
          <w:p w14:paraId="230EE69C" w14:textId="77777777" w:rsidR="00F4298E" w:rsidRPr="00F4298E" w:rsidRDefault="000175B8" w:rsidP="00F4298E">
            <w:pPr>
              <w:pStyle w:val="Paragraphedeliste"/>
              <w:numPr>
                <w:ilvl w:val="0"/>
                <w:numId w:val="11"/>
              </w:numPr>
              <w:rPr>
                <w:sz w:val="24"/>
                <w:szCs w:val="24"/>
              </w:rPr>
            </w:pPr>
            <w:hyperlink r:id="rId16" w:history="1">
              <w:r w:rsidR="00F4298E" w:rsidRPr="00F4298E">
                <w:rPr>
                  <w:rStyle w:val="Lienhypertexte"/>
                  <w:sz w:val="24"/>
                  <w:szCs w:val="24"/>
                </w:rPr>
                <w:t xml:space="preserve">IGP Miel des </w:t>
              </w:r>
              <w:r w:rsidR="00596BB5" w:rsidRPr="00F4298E">
                <w:rPr>
                  <w:rStyle w:val="Lienhypertexte"/>
                  <w:sz w:val="24"/>
                  <w:szCs w:val="24"/>
                </w:rPr>
                <w:t>Cévennes</w:t>
              </w:r>
            </w:hyperlink>
          </w:p>
          <w:p w14:paraId="0DB1A12D" w14:textId="77777777" w:rsidR="00F4298E" w:rsidRPr="00F4298E" w:rsidRDefault="000175B8" w:rsidP="00F4298E">
            <w:pPr>
              <w:pStyle w:val="Paragraphedeliste"/>
              <w:numPr>
                <w:ilvl w:val="0"/>
                <w:numId w:val="11"/>
              </w:numPr>
              <w:rPr>
                <w:sz w:val="24"/>
                <w:szCs w:val="24"/>
              </w:rPr>
            </w:pPr>
            <w:hyperlink r:id="rId17" w:history="1">
              <w:r w:rsidR="00F4298E" w:rsidRPr="00F4298E">
                <w:rPr>
                  <w:rStyle w:val="Lienhypertexte"/>
                  <w:sz w:val="24"/>
                  <w:szCs w:val="24"/>
                </w:rPr>
                <w:t xml:space="preserve">Cahier charges Miel </w:t>
              </w:r>
              <w:r w:rsidR="00596BB5" w:rsidRPr="00F4298E">
                <w:rPr>
                  <w:rStyle w:val="Lienhypertexte"/>
                  <w:sz w:val="24"/>
                  <w:szCs w:val="24"/>
                </w:rPr>
                <w:t>Cévennes</w:t>
              </w:r>
            </w:hyperlink>
          </w:p>
          <w:p w14:paraId="7280FF28" w14:textId="77777777" w:rsidR="00F4298E" w:rsidRPr="00F4298E" w:rsidRDefault="000175B8" w:rsidP="00F4298E">
            <w:pPr>
              <w:pStyle w:val="Paragraphedeliste"/>
              <w:numPr>
                <w:ilvl w:val="0"/>
                <w:numId w:val="11"/>
              </w:numPr>
              <w:rPr>
                <w:sz w:val="24"/>
                <w:szCs w:val="24"/>
              </w:rPr>
            </w:pPr>
            <w:hyperlink r:id="rId18" w:history="1">
              <w:r w:rsidR="00596BB5" w:rsidRPr="00F4298E">
                <w:rPr>
                  <w:rStyle w:val="Lienhypertexte"/>
                  <w:sz w:val="24"/>
                  <w:szCs w:val="24"/>
                </w:rPr>
                <w:t>Règlement</w:t>
              </w:r>
              <w:r w:rsidR="00F4298E" w:rsidRPr="00F4298E">
                <w:rPr>
                  <w:rStyle w:val="Lienhypertexte"/>
                  <w:sz w:val="24"/>
                  <w:szCs w:val="24"/>
                </w:rPr>
                <w:t xml:space="preserve"> CE Miel </w:t>
              </w:r>
              <w:r w:rsidR="00596BB5" w:rsidRPr="00F4298E">
                <w:rPr>
                  <w:rStyle w:val="Lienhypertexte"/>
                  <w:sz w:val="24"/>
                  <w:szCs w:val="24"/>
                </w:rPr>
                <w:t>Cévennes</w:t>
              </w:r>
            </w:hyperlink>
          </w:p>
          <w:p w14:paraId="59C98A21" w14:textId="77777777" w:rsidR="00F4298E" w:rsidRPr="00F4298E" w:rsidRDefault="000175B8" w:rsidP="00F4298E">
            <w:pPr>
              <w:pStyle w:val="Paragraphedeliste"/>
              <w:numPr>
                <w:ilvl w:val="0"/>
                <w:numId w:val="11"/>
              </w:numPr>
              <w:rPr>
                <w:sz w:val="24"/>
                <w:szCs w:val="24"/>
              </w:rPr>
            </w:pPr>
            <w:hyperlink r:id="rId19" w:history="1">
              <w:r w:rsidR="00F4298E" w:rsidRPr="00F4298E">
                <w:rPr>
                  <w:rStyle w:val="Lienhypertexte"/>
                  <w:sz w:val="24"/>
                  <w:szCs w:val="24"/>
                </w:rPr>
                <w:t>IGP miel de Provence</w:t>
              </w:r>
            </w:hyperlink>
          </w:p>
          <w:p w14:paraId="23C503B5" w14:textId="77777777" w:rsidR="00F4298E" w:rsidRDefault="00F4298E" w:rsidP="00F4298E">
            <w:pPr>
              <w:rPr>
                <w:sz w:val="24"/>
                <w:szCs w:val="24"/>
              </w:rPr>
            </w:pPr>
          </w:p>
          <w:p w14:paraId="582C09EC" w14:textId="77777777" w:rsidR="00FB3866" w:rsidRDefault="00BF5DFD" w:rsidP="00117EC8">
            <w:pPr>
              <w:pBdr>
                <w:top w:val="single" w:sz="4" w:space="1" w:color="auto"/>
                <w:left w:val="single" w:sz="4" w:space="4" w:color="auto"/>
                <w:bottom w:val="single" w:sz="4" w:space="1" w:color="auto"/>
                <w:right w:val="single" w:sz="4" w:space="4" w:color="auto"/>
              </w:pBdr>
              <w:rPr>
                <w:rStyle w:val="Lienhypertexte"/>
                <w:sz w:val="24"/>
                <w:szCs w:val="24"/>
              </w:rPr>
            </w:pPr>
            <w:r w:rsidRPr="00BF5DFD">
              <w:rPr>
                <w:b/>
              </w:rPr>
              <w:t>Annexe 2</w:t>
            </w:r>
            <w:r>
              <w:t xml:space="preserve"> - </w:t>
            </w:r>
            <w:hyperlink r:id="rId20" w:history="1">
              <w:r w:rsidR="00FB3866" w:rsidRPr="00FB3866">
                <w:rPr>
                  <w:rStyle w:val="Lienhypertexte"/>
                  <w:sz w:val="24"/>
                  <w:szCs w:val="24"/>
                </w:rPr>
                <w:t>Organismes de contrôle agréés par l'INAO</w:t>
              </w:r>
            </w:hyperlink>
          </w:p>
          <w:p w14:paraId="2C859467" w14:textId="77777777" w:rsidR="00745B09" w:rsidRDefault="00745B09" w:rsidP="00F4298E">
            <w:pPr>
              <w:rPr>
                <w:rStyle w:val="Lienhypertexte"/>
                <w:sz w:val="24"/>
                <w:szCs w:val="24"/>
              </w:rPr>
            </w:pPr>
          </w:p>
          <w:p w14:paraId="1B9AFBF3" w14:textId="77777777" w:rsidR="00745B09" w:rsidRDefault="00BF5DFD" w:rsidP="005E74C5">
            <w:pPr>
              <w:pBdr>
                <w:top w:val="single" w:sz="4" w:space="1" w:color="auto"/>
                <w:left w:val="single" w:sz="4" w:space="4" w:color="auto"/>
                <w:bottom w:val="single" w:sz="4" w:space="1" w:color="auto"/>
                <w:right w:val="single" w:sz="4" w:space="4" w:color="auto"/>
              </w:pBdr>
            </w:pPr>
            <w:r>
              <w:rPr>
                <w:b/>
              </w:rPr>
              <w:t>Annexe 3</w:t>
            </w:r>
            <w:r w:rsidR="00745B09" w:rsidRPr="00745B09">
              <w:rPr>
                <w:b/>
              </w:rPr>
              <w:t xml:space="preserve"> – </w:t>
            </w:r>
            <w:r w:rsidR="00745B09">
              <w:t>E</w:t>
            </w:r>
            <w:r w:rsidR="00745B09" w:rsidRPr="00745B09">
              <w:t>léments recommandés pour la démarche</w:t>
            </w:r>
          </w:p>
          <w:p w14:paraId="23C06C86" w14:textId="77777777" w:rsidR="00BF5DFD" w:rsidRPr="00745B09" w:rsidRDefault="00BF5DFD" w:rsidP="00F4298E">
            <w:pPr>
              <w:rPr>
                <w:b/>
              </w:rPr>
            </w:pPr>
          </w:p>
          <w:p w14:paraId="281022F4" w14:textId="77777777" w:rsidR="00BD14EC" w:rsidRPr="009F4EF7" w:rsidRDefault="00BD14EC" w:rsidP="00BD14EC">
            <w:pPr>
              <w:pStyle w:val="Paragraphedeliste"/>
              <w:numPr>
                <w:ilvl w:val="0"/>
                <w:numId w:val="8"/>
              </w:numPr>
              <w:rPr>
                <w:b/>
                <w:sz w:val="24"/>
                <w:szCs w:val="24"/>
              </w:rPr>
            </w:pPr>
            <w:r w:rsidRPr="009F4EF7">
              <w:rPr>
                <w:sz w:val="24"/>
                <w:szCs w:val="24"/>
              </w:rPr>
              <w:t xml:space="preserve">Inao souhaite apporter son expertise très en amont, et de manière </w:t>
            </w:r>
            <w:r>
              <w:rPr>
                <w:sz w:val="24"/>
                <w:szCs w:val="24"/>
              </w:rPr>
              <w:t>adaptée aux DOM</w:t>
            </w:r>
            <w:r w:rsidRPr="009F4EF7">
              <w:rPr>
                <w:b/>
                <w:sz w:val="24"/>
                <w:szCs w:val="24"/>
              </w:rPr>
              <w:t>.</w:t>
            </w:r>
          </w:p>
          <w:p w14:paraId="0E19AF0E" w14:textId="77777777" w:rsidR="00BD14EC" w:rsidRPr="009F4EF7" w:rsidRDefault="00BD14EC" w:rsidP="00BD14EC">
            <w:pPr>
              <w:pStyle w:val="Paragraphedeliste"/>
              <w:numPr>
                <w:ilvl w:val="0"/>
                <w:numId w:val="8"/>
              </w:numPr>
              <w:rPr>
                <w:sz w:val="24"/>
                <w:szCs w:val="24"/>
              </w:rPr>
            </w:pPr>
            <w:r w:rsidRPr="009F4EF7">
              <w:rPr>
                <w:sz w:val="24"/>
                <w:szCs w:val="24"/>
              </w:rPr>
              <w:t>Présenter les démarches en cours à Th. Fabi</w:t>
            </w:r>
            <w:r>
              <w:rPr>
                <w:sz w:val="24"/>
                <w:szCs w:val="24"/>
              </w:rPr>
              <w:t>a</w:t>
            </w:r>
            <w:r w:rsidRPr="009F4EF7">
              <w:rPr>
                <w:sz w:val="24"/>
                <w:szCs w:val="24"/>
              </w:rPr>
              <w:t>n</w:t>
            </w:r>
            <w:r>
              <w:rPr>
                <w:sz w:val="24"/>
                <w:szCs w:val="24"/>
              </w:rPr>
              <w:t>, (et ses 2 collègues qui travaillent sur le thème apiculture)</w:t>
            </w:r>
            <w:r w:rsidRPr="009F4EF7">
              <w:rPr>
                <w:sz w:val="24"/>
                <w:szCs w:val="24"/>
              </w:rPr>
              <w:t xml:space="preserve">, avec des pré-dossiers, </w:t>
            </w:r>
            <w:r>
              <w:rPr>
                <w:sz w:val="24"/>
                <w:szCs w:val="24"/>
              </w:rPr>
              <w:t>présentant la situation telle qu'elle est aujourd'hui</w:t>
            </w:r>
            <w:r w:rsidRPr="009F4EF7">
              <w:rPr>
                <w:sz w:val="24"/>
                <w:szCs w:val="24"/>
              </w:rPr>
              <w:t xml:space="preserve">. </w:t>
            </w:r>
            <w:r>
              <w:rPr>
                <w:sz w:val="24"/>
                <w:szCs w:val="24"/>
              </w:rPr>
              <w:t>Il s’agit de présenter un panorama synthétique de la situation.</w:t>
            </w:r>
          </w:p>
          <w:p w14:paraId="0A5D5959" w14:textId="77777777" w:rsidR="00BD14EC" w:rsidRPr="009F4EF7" w:rsidRDefault="00BD14EC" w:rsidP="00BD14EC">
            <w:pPr>
              <w:pStyle w:val="Paragraphedeliste"/>
              <w:numPr>
                <w:ilvl w:val="0"/>
                <w:numId w:val="8"/>
              </w:numPr>
              <w:rPr>
                <w:sz w:val="24"/>
                <w:szCs w:val="24"/>
              </w:rPr>
            </w:pPr>
            <w:r w:rsidRPr="009F4EF7">
              <w:rPr>
                <w:sz w:val="24"/>
                <w:szCs w:val="24"/>
              </w:rPr>
              <w:t>Dans la mesure du possible, fédérer ces démarches au sein du réseau (économie d’échelle, meilleure efficacité</w:t>
            </w:r>
            <w:r>
              <w:rPr>
                <w:sz w:val="24"/>
                <w:szCs w:val="24"/>
              </w:rPr>
              <w:t>, partage de l'information</w:t>
            </w:r>
            <w:r w:rsidRPr="009F4EF7">
              <w:rPr>
                <w:sz w:val="24"/>
                <w:szCs w:val="24"/>
              </w:rPr>
              <w:t>).</w:t>
            </w:r>
          </w:p>
          <w:p w14:paraId="3A3953B8" w14:textId="77777777" w:rsidR="00BD14EC" w:rsidRDefault="00BD14EC" w:rsidP="00BD14EC">
            <w:pPr>
              <w:pStyle w:val="Paragraphedeliste"/>
              <w:numPr>
                <w:ilvl w:val="0"/>
                <w:numId w:val="8"/>
              </w:numPr>
              <w:rPr>
                <w:sz w:val="24"/>
                <w:szCs w:val="24"/>
              </w:rPr>
            </w:pPr>
            <w:r w:rsidRPr="009F4EF7">
              <w:rPr>
                <w:sz w:val="24"/>
                <w:szCs w:val="24"/>
              </w:rPr>
              <w:t>Sur ces bases, Inao pourra donner conseils, mises en garde, recommandations.</w:t>
            </w:r>
          </w:p>
          <w:p w14:paraId="444D9003" w14:textId="77777777" w:rsidR="00BF5DFD" w:rsidRPr="009F4EF7" w:rsidRDefault="00BF5DFD" w:rsidP="00BF5DFD">
            <w:pPr>
              <w:pStyle w:val="Paragraphedeliste"/>
              <w:rPr>
                <w:sz w:val="24"/>
                <w:szCs w:val="24"/>
              </w:rPr>
            </w:pPr>
          </w:p>
          <w:p w14:paraId="6E9A9895" w14:textId="77777777" w:rsidR="00745B09" w:rsidRPr="005E74C5" w:rsidRDefault="00745B09" w:rsidP="00745B09">
            <w:pPr>
              <w:pStyle w:val="Paragraphedeliste"/>
              <w:numPr>
                <w:ilvl w:val="0"/>
                <w:numId w:val="8"/>
              </w:numPr>
              <w:rPr>
                <w:b/>
                <w:sz w:val="24"/>
                <w:szCs w:val="24"/>
                <w:highlight w:val="yellow"/>
                <w:u w:val="single"/>
              </w:rPr>
            </w:pPr>
            <w:r w:rsidRPr="005E74C5">
              <w:rPr>
                <w:b/>
                <w:sz w:val="24"/>
                <w:szCs w:val="24"/>
                <w:highlight w:val="yellow"/>
                <w:u w:val="single"/>
              </w:rPr>
              <w:t xml:space="preserve">Contenus </w:t>
            </w:r>
            <w:r w:rsidRPr="005E74C5">
              <w:rPr>
                <w:b/>
                <w:i/>
                <w:sz w:val="24"/>
                <w:szCs w:val="24"/>
                <w:highlight w:val="yellow"/>
                <w:u w:val="single"/>
              </w:rPr>
              <w:t>a minima</w:t>
            </w:r>
            <w:r w:rsidRPr="005E74C5">
              <w:rPr>
                <w:b/>
                <w:sz w:val="24"/>
                <w:szCs w:val="24"/>
                <w:highlight w:val="yellow"/>
                <w:u w:val="single"/>
              </w:rPr>
              <w:t xml:space="preserve"> </w:t>
            </w:r>
            <w:r w:rsidR="00BF5DFD" w:rsidRPr="005E74C5">
              <w:rPr>
                <w:b/>
                <w:sz w:val="24"/>
                <w:szCs w:val="24"/>
                <w:highlight w:val="yellow"/>
                <w:u w:val="single"/>
              </w:rPr>
              <w:t>pour un pré-dossier (4-5 pages maximum)</w:t>
            </w:r>
            <w:r w:rsidRPr="005E74C5">
              <w:rPr>
                <w:b/>
                <w:sz w:val="24"/>
                <w:szCs w:val="24"/>
                <w:highlight w:val="yellow"/>
                <w:u w:val="single"/>
              </w:rPr>
              <w:t>:</w:t>
            </w:r>
          </w:p>
          <w:p w14:paraId="3BDC6FA2" w14:textId="77777777" w:rsidR="00BD14EC" w:rsidRDefault="00BD14EC" w:rsidP="00BD14EC">
            <w:pPr>
              <w:pStyle w:val="Paragraphedeliste"/>
              <w:numPr>
                <w:ilvl w:val="0"/>
                <w:numId w:val="15"/>
              </w:numPr>
              <w:spacing w:after="200" w:line="276" w:lineRule="auto"/>
              <w:rPr>
                <w:sz w:val="24"/>
                <w:szCs w:val="24"/>
              </w:rPr>
            </w:pPr>
            <w:r w:rsidRPr="0045123F">
              <w:rPr>
                <w:sz w:val="24"/>
                <w:szCs w:val="24"/>
              </w:rPr>
              <w:t xml:space="preserve">Les motivations et les objectifs, sous-jacents à l’obtention d’un SIQO. </w:t>
            </w:r>
          </w:p>
          <w:p w14:paraId="12B37C16" w14:textId="77777777" w:rsidR="00BD14EC" w:rsidRDefault="00BD14EC" w:rsidP="00BD14EC">
            <w:pPr>
              <w:pStyle w:val="Paragraphedeliste"/>
              <w:numPr>
                <w:ilvl w:val="1"/>
                <w:numId w:val="15"/>
              </w:numPr>
              <w:spacing w:after="200" w:line="276" w:lineRule="auto"/>
              <w:rPr>
                <w:sz w:val="24"/>
                <w:szCs w:val="24"/>
              </w:rPr>
            </w:pPr>
            <w:r>
              <w:rPr>
                <w:sz w:val="24"/>
                <w:szCs w:val="24"/>
              </w:rPr>
              <w:t>En terme de protection du produit (fraudes, concurrence déloyale)</w:t>
            </w:r>
          </w:p>
          <w:p w14:paraId="0AAC107E" w14:textId="77777777" w:rsidR="00BD14EC" w:rsidRPr="0045123F" w:rsidRDefault="00BD14EC" w:rsidP="00BD14EC">
            <w:pPr>
              <w:pStyle w:val="Paragraphedeliste"/>
              <w:numPr>
                <w:ilvl w:val="1"/>
                <w:numId w:val="15"/>
              </w:numPr>
              <w:spacing w:after="200" w:line="276" w:lineRule="auto"/>
              <w:rPr>
                <w:sz w:val="24"/>
                <w:szCs w:val="24"/>
              </w:rPr>
            </w:pPr>
            <w:r>
              <w:rPr>
                <w:sz w:val="24"/>
                <w:szCs w:val="24"/>
              </w:rPr>
              <w:t>En terme de promotion du produit (meilleure reconnaissance par le consommateur? meilleure valorisation du produit?</w:t>
            </w:r>
          </w:p>
          <w:p w14:paraId="0601639B" w14:textId="77777777" w:rsidR="00BD14EC" w:rsidRPr="0045123F" w:rsidRDefault="00BD14EC" w:rsidP="00BD14EC">
            <w:pPr>
              <w:pStyle w:val="Paragraphedeliste"/>
              <w:numPr>
                <w:ilvl w:val="0"/>
                <w:numId w:val="15"/>
              </w:numPr>
              <w:spacing w:after="200" w:line="276" w:lineRule="auto"/>
              <w:rPr>
                <w:sz w:val="24"/>
                <w:szCs w:val="24"/>
              </w:rPr>
            </w:pPr>
            <w:r w:rsidRPr="0045123F">
              <w:rPr>
                <w:sz w:val="24"/>
                <w:szCs w:val="24"/>
              </w:rPr>
              <w:t xml:space="preserve">L’existant : </w:t>
            </w:r>
          </w:p>
          <w:p w14:paraId="7E56DCC3" w14:textId="77777777" w:rsidR="00BD14EC" w:rsidRPr="00B24D62" w:rsidRDefault="00BD14EC" w:rsidP="00BD14EC">
            <w:pPr>
              <w:pStyle w:val="Paragraphedeliste"/>
              <w:numPr>
                <w:ilvl w:val="0"/>
                <w:numId w:val="13"/>
              </w:numPr>
              <w:spacing w:after="200" w:line="276" w:lineRule="auto"/>
              <w:ind w:left="1560"/>
              <w:rPr>
                <w:sz w:val="24"/>
                <w:szCs w:val="24"/>
              </w:rPr>
            </w:pPr>
            <w:r w:rsidRPr="00B24D62">
              <w:rPr>
                <w:sz w:val="24"/>
                <w:szCs w:val="24"/>
              </w:rPr>
              <w:t>Organisation professionnelle</w:t>
            </w:r>
            <w:r>
              <w:rPr>
                <w:sz w:val="24"/>
                <w:szCs w:val="24"/>
              </w:rPr>
              <w:t xml:space="preserve"> (ressources et moyens dont elle dispose)</w:t>
            </w:r>
          </w:p>
          <w:p w14:paraId="65603287" w14:textId="77777777" w:rsidR="00BD14EC" w:rsidRDefault="00BD14EC" w:rsidP="00BD14EC">
            <w:pPr>
              <w:pStyle w:val="Paragraphedeliste"/>
              <w:numPr>
                <w:ilvl w:val="2"/>
                <w:numId w:val="13"/>
              </w:numPr>
              <w:spacing w:after="200" w:line="276" w:lineRule="auto"/>
              <w:rPr>
                <w:sz w:val="24"/>
                <w:szCs w:val="24"/>
              </w:rPr>
            </w:pPr>
            <w:r>
              <w:rPr>
                <w:sz w:val="24"/>
                <w:szCs w:val="24"/>
              </w:rPr>
              <w:t>Les moyens humains</w:t>
            </w:r>
          </w:p>
          <w:p w14:paraId="367F5177" w14:textId="77777777" w:rsidR="00BD14EC" w:rsidRDefault="00BD14EC" w:rsidP="00BD14EC">
            <w:pPr>
              <w:pStyle w:val="Paragraphedeliste"/>
              <w:numPr>
                <w:ilvl w:val="2"/>
                <w:numId w:val="13"/>
              </w:numPr>
              <w:spacing w:after="200" w:line="276" w:lineRule="auto"/>
              <w:rPr>
                <w:sz w:val="24"/>
                <w:szCs w:val="24"/>
              </w:rPr>
            </w:pPr>
            <w:r>
              <w:rPr>
                <w:sz w:val="24"/>
                <w:szCs w:val="24"/>
              </w:rPr>
              <w:t>Les ressources financières (mesurer capacités à dégager des fonds pour l’animation technique de l’appellation)</w:t>
            </w:r>
          </w:p>
          <w:p w14:paraId="4D6515B3" w14:textId="77777777" w:rsidR="00BD14EC" w:rsidRDefault="00BD14EC" w:rsidP="00BD14EC">
            <w:pPr>
              <w:pStyle w:val="Paragraphedeliste"/>
              <w:numPr>
                <w:ilvl w:val="0"/>
                <w:numId w:val="13"/>
              </w:numPr>
              <w:spacing w:after="200" w:line="276" w:lineRule="auto"/>
              <w:ind w:left="1560"/>
              <w:rPr>
                <w:sz w:val="24"/>
                <w:szCs w:val="24"/>
              </w:rPr>
            </w:pPr>
            <w:r w:rsidRPr="00B24D62">
              <w:rPr>
                <w:sz w:val="24"/>
                <w:szCs w:val="24"/>
              </w:rPr>
              <w:t>Nombre de professionnels</w:t>
            </w:r>
            <w:r>
              <w:rPr>
                <w:sz w:val="24"/>
                <w:szCs w:val="24"/>
              </w:rPr>
              <w:t xml:space="preserve"> et</w:t>
            </w:r>
            <w:r w:rsidRPr="00B24D62">
              <w:rPr>
                <w:sz w:val="24"/>
                <w:szCs w:val="24"/>
              </w:rPr>
              <w:t xml:space="preserve"> d’amateurs</w:t>
            </w:r>
            <w:r>
              <w:rPr>
                <w:sz w:val="24"/>
                <w:szCs w:val="24"/>
              </w:rPr>
              <w:t xml:space="preserve"> sur le territoire</w:t>
            </w:r>
          </w:p>
          <w:p w14:paraId="39FE5B34" w14:textId="77777777" w:rsidR="00BD14EC" w:rsidRPr="00B24D62" w:rsidRDefault="00BD14EC" w:rsidP="00BD14EC">
            <w:pPr>
              <w:pStyle w:val="Paragraphedeliste"/>
              <w:numPr>
                <w:ilvl w:val="0"/>
                <w:numId w:val="13"/>
              </w:numPr>
              <w:spacing w:after="200" w:line="276" w:lineRule="auto"/>
              <w:ind w:left="1560"/>
              <w:rPr>
                <w:sz w:val="24"/>
                <w:szCs w:val="24"/>
              </w:rPr>
            </w:pPr>
            <w:r w:rsidRPr="00B24D62">
              <w:rPr>
                <w:sz w:val="24"/>
                <w:szCs w:val="24"/>
              </w:rPr>
              <w:t>Nombre de ruches et de ruchers</w:t>
            </w:r>
          </w:p>
          <w:p w14:paraId="6DFDB84C" w14:textId="77777777" w:rsidR="00BD14EC" w:rsidRPr="00B24D62" w:rsidRDefault="00BD14EC" w:rsidP="00BD14EC">
            <w:pPr>
              <w:pStyle w:val="Paragraphedeliste"/>
              <w:numPr>
                <w:ilvl w:val="0"/>
                <w:numId w:val="13"/>
              </w:numPr>
              <w:spacing w:after="200" w:line="276" w:lineRule="auto"/>
              <w:ind w:left="1560"/>
              <w:rPr>
                <w:sz w:val="24"/>
                <w:szCs w:val="24"/>
              </w:rPr>
            </w:pPr>
            <w:r>
              <w:rPr>
                <w:sz w:val="24"/>
                <w:szCs w:val="24"/>
              </w:rPr>
              <w:t>P</w:t>
            </w:r>
            <w:r w:rsidRPr="00B24D62">
              <w:rPr>
                <w:sz w:val="24"/>
                <w:szCs w:val="24"/>
              </w:rPr>
              <w:t>roduction</w:t>
            </w:r>
            <w:r>
              <w:rPr>
                <w:sz w:val="24"/>
                <w:szCs w:val="24"/>
              </w:rPr>
              <w:t xml:space="preserve"> totale</w:t>
            </w:r>
          </w:p>
          <w:p w14:paraId="399436B8" w14:textId="77777777" w:rsidR="00BD14EC" w:rsidRDefault="00BD14EC" w:rsidP="00BD14EC">
            <w:pPr>
              <w:pStyle w:val="Paragraphedeliste"/>
              <w:numPr>
                <w:ilvl w:val="0"/>
                <w:numId w:val="13"/>
              </w:numPr>
              <w:spacing w:after="200" w:line="276" w:lineRule="auto"/>
              <w:ind w:left="1560"/>
              <w:rPr>
                <w:sz w:val="24"/>
                <w:szCs w:val="24"/>
              </w:rPr>
            </w:pPr>
            <w:r>
              <w:rPr>
                <w:sz w:val="24"/>
                <w:szCs w:val="24"/>
              </w:rPr>
              <w:t xml:space="preserve">Proportion (nombre d'opérateurs, de ruches et quantité miels produits) </w:t>
            </w:r>
            <w:r w:rsidRPr="00B24D62">
              <w:rPr>
                <w:sz w:val="24"/>
                <w:szCs w:val="24"/>
              </w:rPr>
              <w:t xml:space="preserve">qui </w:t>
            </w:r>
            <w:r w:rsidRPr="00B24D62">
              <w:rPr>
                <w:sz w:val="24"/>
                <w:szCs w:val="24"/>
              </w:rPr>
              <w:lastRenderedPageBreak/>
              <w:t>a</w:t>
            </w:r>
            <w:r>
              <w:rPr>
                <w:sz w:val="24"/>
                <w:szCs w:val="24"/>
              </w:rPr>
              <w:t>dhère à la structure professionnelle</w:t>
            </w:r>
          </w:p>
          <w:p w14:paraId="0603F51B" w14:textId="77777777" w:rsidR="00BD14EC" w:rsidRPr="00B24D62" w:rsidRDefault="00BD14EC" w:rsidP="00BD14EC">
            <w:pPr>
              <w:pStyle w:val="Paragraphedeliste"/>
              <w:numPr>
                <w:ilvl w:val="0"/>
                <w:numId w:val="13"/>
              </w:numPr>
              <w:spacing w:after="200" w:line="276" w:lineRule="auto"/>
              <w:ind w:left="1560"/>
              <w:rPr>
                <w:sz w:val="24"/>
                <w:szCs w:val="24"/>
              </w:rPr>
            </w:pPr>
            <w:r>
              <w:rPr>
                <w:sz w:val="24"/>
                <w:szCs w:val="24"/>
              </w:rPr>
              <w:t xml:space="preserve">Proportion (nombre d'opérateurs, de ruches et quantité miels produits)  </w:t>
            </w:r>
            <w:r w:rsidRPr="00B24D62">
              <w:rPr>
                <w:sz w:val="24"/>
                <w:szCs w:val="24"/>
              </w:rPr>
              <w:t>qui a</w:t>
            </w:r>
            <w:r>
              <w:rPr>
                <w:sz w:val="24"/>
                <w:szCs w:val="24"/>
              </w:rPr>
              <w:t>dhère à la démarche SIQO</w:t>
            </w:r>
          </w:p>
          <w:p w14:paraId="60DED27D" w14:textId="77777777" w:rsidR="00BD14EC" w:rsidRDefault="00BD14EC" w:rsidP="00BD14EC">
            <w:pPr>
              <w:pStyle w:val="Paragraphedeliste"/>
              <w:numPr>
                <w:ilvl w:val="0"/>
                <w:numId w:val="13"/>
              </w:numPr>
              <w:spacing w:after="200" w:line="276" w:lineRule="auto"/>
              <w:rPr>
                <w:sz w:val="24"/>
                <w:szCs w:val="24"/>
              </w:rPr>
            </w:pPr>
            <w:r w:rsidRPr="0045123F">
              <w:rPr>
                <w:sz w:val="24"/>
                <w:szCs w:val="24"/>
              </w:rPr>
              <w:t xml:space="preserve">La stratégie de développement </w:t>
            </w:r>
          </w:p>
          <w:p w14:paraId="5F3E02C3" w14:textId="77777777" w:rsidR="00BD14EC" w:rsidRDefault="00BD14EC" w:rsidP="00BD14EC">
            <w:pPr>
              <w:pStyle w:val="Paragraphedeliste"/>
              <w:numPr>
                <w:ilvl w:val="1"/>
                <w:numId w:val="13"/>
              </w:numPr>
              <w:spacing w:after="200" w:line="276" w:lineRule="auto"/>
              <w:rPr>
                <w:sz w:val="24"/>
                <w:szCs w:val="24"/>
              </w:rPr>
            </w:pPr>
            <w:r>
              <w:rPr>
                <w:sz w:val="24"/>
                <w:szCs w:val="24"/>
              </w:rPr>
              <w:t>Objectifs généraux</w:t>
            </w:r>
          </w:p>
          <w:p w14:paraId="68FCEE9F" w14:textId="77777777" w:rsidR="00BD14EC" w:rsidRPr="0045123F" w:rsidRDefault="00BD14EC" w:rsidP="00BD14EC">
            <w:pPr>
              <w:pStyle w:val="Paragraphedeliste"/>
              <w:numPr>
                <w:ilvl w:val="1"/>
                <w:numId w:val="13"/>
              </w:numPr>
              <w:spacing w:after="200" w:line="276" w:lineRule="auto"/>
              <w:rPr>
                <w:sz w:val="24"/>
                <w:szCs w:val="24"/>
              </w:rPr>
            </w:pPr>
            <w:r>
              <w:rPr>
                <w:sz w:val="24"/>
                <w:szCs w:val="24"/>
              </w:rPr>
              <w:t>Place du SIQO dans la stratégie</w:t>
            </w:r>
          </w:p>
          <w:p w14:paraId="4A5B264C" w14:textId="77777777" w:rsidR="00BD14EC" w:rsidRDefault="00BD14EC" w:rsidP="00BD14EC">
            <w:pPr>
              <w:pStyle w:val="Paragraphedeliste"/>
              <w:numPr>
                <w:ilvl w:val="0"/>
                <w:numId w:val="13"/>
              </w:numPr>
              <w:spacing w:after="200" w:line="276" w:lineRule="auto"/>
              <w:ind w:left="1418" w:hanging="284"/>
              <w:rPr>
                <w:sz w:val="24"/>
                <w:szCs w:val="24"/>
              </w:rPr>
            </w:pPr>
            <w:r w:rsidRPr="0045123F">
              <w:rPr>
                <w:sz w:val="24"/>
                <w:szCs w:val="24"/>
              </w:rPr>
              <w:t xml:space="preserve">Actions conduites ; expérimentations en cours ; caractérisation des </w:t>
            </w:r>
            <w:r>
              <w:rPr>
                <w:sz w:val="24"/>
                <w:szCs w:val="24"/>
              </w:rPr>
              <w:t xml:space="preserve">miels, des </w:t>
            </w:r>
            <w:r w:rsidRPr="0045123F">
              <w:rPr>
                <w:sz w:val="24"/>
                <w:szCs w:val="24"/>
              </w:rPr>
              <w:t>pollens</w:t>
            </w:r>
            <w:r>
              <w:rPr>
                <w:sz w:val="24"/>
                <w:szCs w:val="24"/>
              </w:rPr>
              <w:t>, de</w:t>
            </w:r>
            <w:r w:rsidRPr="0045123F">
              <w:rPr>
                <w:sz w:val="24"/>
                <w:szCs w:val="24"/>
              </w:rPr>
              <w:t xml:space="preserve"> la flore</w:t>
            </w:r>
          </w:p>
          <w:p w14:paraId="25D917F7" w14:textId="77777777" w:rsidR="00BD14EC" w:rsidRDefault="00BD14EC" w:rsidP="00BD14EC">
            <w:pPr>
              <w:pStyle w:val="Paragraphedeliste"/>
              <w:numPr>
                <w:ilvl w:val="0"/>
                <w:numId w:val="13"/>
              </w:numPr>
              <w:spacing w:after="200" w:line="276" w:lineRule="auto"/>
              <w:rPr>
                <w:sz w:val="24"/>
                <w:szCs w:val="24"/>
              </w:rPr>
            </w:pPr>
            <w:r>
              <w:rPr>
                <w:sz w:val="24"/>
                <w:szCs w:val="24"/>
              </w:rPr>
              <w:t>Le lien au terroir</w:t>
            </w:r>
          </w:p>
          <w:p w14:paraId="147916DB" w14:textId="77777777" w:rsidR="00BD14EC" w:rsidRPr="00390C8F" w:rsidRDefault="00BD14EC" w:rsidP="00BD14EC">
            <w:pPr>
              <w:pStyle w:val="Paragraphedeliste"/>
              <w:numPr>
                <w:ilvl w:val="1"/>
                <w:numId w:val="13"/>
              </w:numPr>
              <w:spacing w:after="200" w:line="276" w:lineRule="auto"/>
              <w:rPr>
                <w:sz w:val="24"/>
                <w:szCs w:val="24"/>
              </w:rPr>
            </w:pPr>
            <w:r w:rsidRPr="00390C8F">
              <w:rPr>
                <w:sz w:val="24"/>
                <w:szCs w:val="24"/>
              </w:rPr>
              <w:t>caractérisation sensorielle</w:t>
            </w:r>
            <w:r>
              <w:rPr>
                <w:sz w:val="24"/>
                <w:szCs w:val="24"/>
              </w:rPr>
              <w:t xml:space="preserve"> du produit</w:t>
            </w:r>
          </w:p>
          <w:p w14:paraId="046E84E9" w14:textId="77777777" w:rsidR="00BD14EC" w:rsidRDefault="00BD14EC" w:rsidP="00BD14EC">
            <w:pPr>
              <w:pStyle w:val="Paragraphedeliste"/>
              <w:numPr>
                <w:ilvl w:val="1"/>
                <w:numId w:val="13"/>
              </w:numPr>
              <w:spacing w:after="200" w:line="276" w:lineRule="auto"/>
              <w:rPr>
                <w:sz w:val="24"/>
                <w:szCs w:val="24"/>
              </w:rPr>
            </w:pPr>
            <w:r>
              <w:rPr>
                <w:sz w:val="24"/>
                <w:szCs w:val="24"/>
              </w:rPr>
              <w:t>A</w:t>
            </w:r>
            <w:r w:rsidRPr="0045123F">
              <w:rPr>
                <w:sz w:val="24"/>
                <w:szCs w:val="24"/>
              </w:rPr>
              <w:t>spects génétiques</w:t>
            </w:r>
          </w:p>
          <w:p w14:paraId="1EED9EB6" w14:textId="77777777" w:rsidR="00BD14EC" w:rsidRDefault="00BD14EC" w:rsidP="00BD14EC">
            <w:pPr>
              <w:pStyle w:val="Paragraphedeliste"/>
              <w:numPr>
                <w:ilvl w:val="1"/>
                <w:numId w:val="13"/>
              </w:numPr>
              <w:spacing w:after="200" w:line="276" w:lineRule="auto"/>
              <w:rPr>
                <w:sz w:val="24"/>
                <w:szCs w:val="24"/>
              </w:rPr>
            </w:pPr>
            <w:r>
              <w:rPr>
                <w:sz w:val="24"/>
                <w:szCs w:val="24"/>
              </w:rPr>
              <w:t>M</w:t>
            </w:r>
            <w:r w:rsidRPr="0045123F">
              <w:rPr>
                <w:sz w:val="24"/>
                <w:szCs w:val="24"/>
              </w:rPr>
              <w:t>odes de conduite spécifiques des ruchers</w:t>
            </w:r>
          </w:p>
          <w:p w14:paraId="1CEE6B36" w14:textId="77777777" w:rsidR="00BD14EC" w:rsidRDefault="00BD14EC" w:rsidP="00BD14EC">
            <w:pPr>
              <w:pStyle w:val="Paragraphedeliste"/>
              <w:numPr>
                <w:ilvl w:val="1"/>
                <w:numId w:val="13"/>
              </w:numPr>
              <w:spacing w:after="200" w:line="276" w:lineRule="auto"/>
              <w:rPr>
                <w:sz w:val="24"/>
                <w:szCs w:val="24"/>
              </w:rPr>
            </w:pPr>
            <w:r>
              <w:rPr>
                <w:sz w:val="24"/>
                <w:szCs w:val="24"/>
              </w:rPr>
              <w:t>Spécificité de la flore et des miels (le cas échéant par saison)</w:t>
            </w:r>
          </w:p>
          <w:p w14:paraId="0193A7D9" w14:textId="77777777" w:rsidR="00BD14EC" w:rsidRPr="007951D8" w:rsidRDefault="00BD14EC" w:rsidP="00BD14EC">
            <w:pPr>
              <w:pStyle w:val="Paragraphedeliste"/>
              <w:numPr>
                <w:ilvl w:val="0"/>
                <w:numId w:val="13"/>
              </w:numPr>
              <w:spacing w:after="200" w:line="276" w:lineRule="auto"/>
              <w:ind w:left="1560"/>
              <w:rPr>
                <w:sz w:val="24"/>
                <w:szCs w:val="24"/>
              </w:rPr>
            </w:pPr>
            <w:r>
              <w:rPr>
                <w:sz w:val="24"/>
                <w:szCs w:val="24"/>
              </w:rPr>
              <w:t>Plus généralement, mentionner tout ce qui peut être spécifique dans le lien au terroir (flore sauvage, espèces butinées spécifiques, …)</w:t>
            </w:r>
          </w:p>
          <w:p w14:paraId="189AF046" w14:textId="77777777" w:rsidR="00BD14EC" w:rsidRDefault="00BD14EC" w:rsidP="00BD14EC">
            <w:pPr>
              <w:pStyle w:val="Paragraphedeliste"/>
              <w:numPr>
                <w:ilvl w:val="1"/>
                <w:numId w:val="13"/>
              </w:numPr>
              <w:spacing w:after="200" w:line="276" w:lineRule="auto"/>
              <w:rPr>
                <w:sz w:val="24"/>
                <w:szCs w:val="24"/>
              </w:rPr>
            </w:pPr>
            <w:r>
              <w:rPr>
                <w:sz w:val="24"/>
                <w:szCs w:val="24"/>
              </w:rPr>
              <w:t>Notoriété des produits</w:t>
            </w:r>
          </w:p>
          <w:p w14:paraId="0B006901" w14:textId="77777777" w:rsidR="00BD14EC" w:rsidRDefault="00BD14EC" w:rsidP="00BD14EC">
            <w:pPr>
              <w:pStyle w:val="Paragraphedeliste"/>
              <w:numPr>
                <w:ilvl w:val="2"/>
                <w:numId w:val="13"/>
              </w:numPr>
              <w:spacing w:after="200" w:line="276" w:lineRule="auto"/>
              <w:rPr>
                <w:sz w:val="24"/>
                <w:szCs w:val="24"/>
              </w:rPr>
            </w:pPr>
            <w:r>
              <w:rPr>
                <w:sz w:val="24"/>
                <w:szCs w:val="24"/>
              </w:rPr>
              <w:t>Mention de tous les prix et distinctions obtenus</w:t>
            </w:r>
          </w:p>
          <w:p w14:paraId="29C8F37D" w14:textId="77777777" w:rsidR="00BD14EC" w:rsidRPr="0045123F" w:rsidRDefault="00BD14EC" w:rsidP="00BD14EC">
            <w:pPr>
              <w:pStyle w:val="Paragraphedeliste"/>
              <w:numPr>
                <w:ilvl w:val="2"/>
                <w:numId w:val="13"/>
              </w:numPr>
              <w:spacing w:after="200" w:line="276" w:lineRule="auto"/>
              <w:rPr>
                <w:sz w:val="24"/>
                <w:szCs w:val="24"/>
              </w:rPr>
            </w:pPr>
            <w:r>
              <w:rPr>
                <w:sz w:val="24"/>
                <w:szCs w:val="24"/>
              </w:rPr>
              <w:t>prix de vente par rapport aux autres miels</w:t>
            </w:r>
          </w:p>
          <w:p w14:paraId="1D31D35F" w14:textId="77777777" w:rsidR="00745B09" w:rsidRDefault="00BD14EC" w:rsidP="00BD14EC">
            <w:pPr>
              <w:pStyle w:val="Paragraphedeliste"/>
              <w:numPr>
                <w:ilvl w:val="0"/>
                <w:numId w:val="13"/>
              </w:numPr>
              <w:rPr>
                <w:sz w:val="24"/>
                <w:szCs w:val="24"/>
              </w:rPr>
            </w:pPr>
            <w:r>
              <w:rPr>
                <w:sz w:val="24"/>
                <w:szCs w:val="24"/>
              </w:rPr>
              <w:t>Préciser le nom d’un interlocuteur, par territoire, pour la progression de l’opération (</w:t>
            </w:r>
            <w:r w:rsidRPr="00BD14EC">
              <w:rPr>
                <w:sz w:val="24"/>
                <w:szCs w:val="24"/>
              </w:rPr>
              <w:t>essentiel</w:t>
            </w:r>
            <w:r>
              <w:rPr>
                <w:sz w:val="24"/>
                <w:szCs w:val="24"/>
              </w:rPr>
              <w:t>)</w:t>
            </w:r>
          </w:p>
          <w:p w14:paraId="1B86B440" w14:textId="77777777" w:rsidR="00BD14EC" w:rsidRDefault="00BD14EC" w:rsidP="00BD14EC">
            <w:pPr>
              <w:rPr>
                <w:sz w:val="24"/>
                <w:szCs w:val="24"/>
              </w:rPr>
            </w:pPr>
          </w:p>
          <w:p w14:paraId="19BDB715" w14:textId="77777777" w:rsidR="00745B09" w:rsidRDefault="00745B09" w:rsidP="00745B09">
            <w:pPr>
              <w:rPr>
                <w:sz w:val="24"/>
                <w:szCs w:val="24"/>
              </w:rPr>
            </w:pPr>
            <w:r>
              <w:rPr>
                <w:sz w:val="24"/>
                <w:szCs w:val="24"/>
              </w:rPr>
              <w:t xml:space="preserve">Travail de fédération des apiculteurs à entreprendre très en amont dans le temps par rapport à la formation du groupement. </w:t>
            </w:r>
          </w:p>
          <w:p w14:paraId="1E2568D3" w14:textId="77777777" w:rsidR="000D763E" w:rsidRDefault="000D763E" w:rsidP="00745B09">
            <w:pPr>
              <w:rPr>
                <w:sz w:val="24"/>
                <w:szCs w:val="24"/>
              </w:rPr>
            </w:pPr>
          </w:p>
          <w:p w14:paraId="1C332DB9" w14:textId="77777777" w:rsidR="00F4298E" w:rsidRPr="003D43AD" w:rsidRDefault="00657EE2" w:rsidP="00F4298E">
            <w:pPr>
              <w:rPr>
                <w:sz w:val="24"/>
                <w:szCs w:val="24"/>
              </w:rPr>
            </w:pPr>
            <w:r>
              <w:rPr>
                <w:sz w:val="24"/>
                <w:szCs w:val="24"/>
              </w:rPr>
              <w:t>L’</w:t>
            </w:r>
            <w:r w:rsidR="00745B09">
              <w:rPr>
                <w:sz w:val="24"/>
                <w:szCs w:val="24"/>
              </w:rPr>
              <w:t xml:space="preserve">Inao porte </w:t>
            </w:r>
            <w:r>
              <w:rPr>
                <w:sz w:val="24"/>
                <w:szCs w:val="24"/>
              </w:rPr>
              <w:t xml:space="preserve">une </w:t>
            </w:r>
            <w:r w:rsidR="00745B09">
              <w:rPr>
                <w:sz w:val="24"/>
                <w:szCs w:val="24"/>
              </w:rPr>
              <w:t>attention particuli</w:t>
            </w:r>
            <w:r>
              <w:rPr>
                <w:sz w:val="24"/>
                <w:szCs w:val="24"/>
              </w:rPr>
              <w:t>ère à la solidité du groupement qui porte le projet de SIQO.</w:t>
            </w:r>
          </w:p>
        </w:tc>
      </w:tr>
    </w:tbl>
    <w:p w14:paraId="7CCA9830" w14:textId="77777777" w:rsidR="00FA1E3C" w:rsidRDefault="00FA1E3C"/>
    <w:sectPr w:rsidR="00FA1E3C" w:rsidSect="00976D4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AE11F" w14:textId="77777777" w:rsidR="000175B8" w:rsidRDefault="000175B8" w:rsidP="004C2526">
      <w:pPr>
        <w:spacing w:after="0" w:line="240" w:lineRule="auto"/>
      </w:pPr>
      <w:r>
        <w:separator/>
      </w:r>
    </w:p>
  </w:endnote>
  <w:endnote w:type="continuationSeparator" w:id="0">
    <w:p w14:paraId="60E57697" w14:textId="77777777" w:rsidR="000175B8" w:rsidRDefault="000175B8" w:rsidP="004C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3678" w14:textId="77777777" w:rsidR="000175B8" w:rsidRDefault="000175B8" w:rsidP="004C2526">
      <w:pPr>
        <w:spacing w:after="0" w:line="240" w:lineRule="auto"/>
      </w:pPr>
      <w:r>
        <w:separator/>
      </w:r>
    </w:p>
  </w:footnote>
  <w:footnote w:type="continuationSeparator" w:id="0">
    <w:p w14:paraId="1BAE9E8C" w14:textId="77777777" w:rsidR="000175B8" w:rsidRDefault="000175B8" w:rsidP="004C2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AEE"/>
    <w:multiLevelType w:val="hybridMultilevel"/>
    <w:tmpl w:val="B83C4D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A6E39"/>
    <w:multiLevelType w:val="hybridMultilevel"/>
    <w:tmpl w:val="7A625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D5159F"/>
    <w:multiLevelType w:val="hybridMultilevel"/>
    <w:tmpl w:val="7C347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AF14A7"/>
    <w:multiLevelType w:val="hybridMultilevel"/>
    <w:tmpl w:val="A462C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A3225C"/>
    <w:multiLevelType w:val="hybridMultilevel"/>
    <w:tmpl w:val="C87A6D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2B2B52D8"/>
    <w:multiLevelType w:val="hybridMultilevel"/>
    <w:tmpl w:val="C4D6FD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8E3079"/>
    <w:multiLevelType w:val="hybridMultilevel"/>
    <w:tmpl w:val="B7802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BE66C0"/>
    <w:multiLevelType w:val="hybridMultilevel"/>
    <w:tmpl w:val="657CC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3811DC"/>
    <w:multiLevelType w:val="hybridMultilevel"/>
    <w:tmpl w:val="84EE28EA"/>
    <w:lvl w:ilvl="0" w:tplc="338284AE">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nsid w:val="498D7AC9"/>
    <w:multiLevelType w:val="hybridMultilevel"/>
    <w:tmpl w:val="6B0AD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8252F9"/>
    <w:multiLevelType w:val="hybridMultilevel"/>
    <w:tmpl w:val="D3FC1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462CEB"/>
    <w:multiLevelType w:val="hybridMultilevel"/>
    <w:tmpl w:val="01E2B96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0A77E6"/>
    <w:multiLevelType w:val="hybridMultilevel"/>
    <w:tmpl w:val="E4846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16205DE"/>
    <w:multiLevelType w:val="hybridMultilevel"/>
    <w:tmpl w:val="7EC491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DE17889"/>
    <w:multiLevelType w:val="hybridMultilevel"/>
    <w:tmpl w:val="CBBC84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3"/>
  </w:num>
  <w:num w:numId="6">
    <w:abstractNumId w:val="5"/>
  </w:num>
  <w:num w:numId="7">
    <w:abstractNumId w:val="14"/>
  </w:num>
  <w:num w:numId="8">
    <w:abstractNumId w:val="9"/>
  </w:num>
  <w:num w:numId="9">
    <w:abstractNumId w:val="0"/>
  </w:num>
  <w:num w:numId="10">
    <w:abstractNumId w:val="6"/>
  </w:num>
  <w:num w:numId="11">
    <w:abstractNumId w:val="7"/>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17"/>
    <w:rsid w:val="00001CC1"/>
    <w:rsid w:val="00015BD8"/>
    <w:rsid w:val="000175B8"/>
    <w:rsid w:val="00086F28"/>
    <w:rsid w:val="000D763E"/>
    <w:rsid w:val="000F511C"/>
    <w:rsid w:val="00117EC8"/>
    <w:rsid w:val="00145217"/>
    <w:rsid w:val="001F58F4"/>
    <w:rsid w:val="00220F3A"/>
    <w:rsid w:val="002B49B9"/>
    <w:rsid w:val="00361221"/>
    <w:rsid w:val="00376A98"/>
    <w:rsid w:val="003C3ED6"/>
    <w:rsid w:val="003D10CE"/>
    <w:rsid w:val="003D43AD"/>
    <w:rsid w:val="003D68D6"/>
    <w:rsid w:val="00415031"/>
    <w:rsid w:val="00422784"/>
    <w:rsid w:val="00480696"/>
    <w:rsid w:val="0048299F"/>
    <w:rsid w:val="004C2526"/>
    <w:rsid w:val="005030AA"/>
    <w:rsid w:val="00534B21"/>
    <w:rsid w:val="00542276"/>
    <w:rsid w:val="0055611E"/>
    <w:rsid w:val="005756BB"/>
    <w:rsid w:val="00585A9B"/>
    <w:rsid w:val="00585CE0"/>
    <w:rsid w:val="00592721"/>
    <w:rsid w:val="00596BB5"/>
    <w:rsid w:val="005E405B"/>
    <w:rsid w:val="005E4AC2"/>
    <w:rsid w:val="005E74C5"/>
    <w:rsid w:val="00642028"/>
    <w:rsid w:val="00657EE2"/>
    <w:rsid w:val="006974B4"/>
    <w:rsid w:val="007352B1"/>
    <w:rsid w:val="00744A49"/>
    <w:rsid w:val="00745B09"/>
    <w:rsid w:val="0079237D"/>
    <w:rsid w:val="007951D8"/>
    <w:rsid w:val="007C31E4"/>
    <w:rsid w:val="007D3C5A"/>
    <w:rsid w:val="008427BC"/>
    <w:rsid w:val="008450FA"/>
    <w:rsid w:val="008F7235"/>
    <w:rsid w:val="0092394D"/>
    <w:rsid w:val="00972933"/>
    <w:rsid w:val="00976D44"/>
    <w:rsid w:val="009C4FA6"/>
    <w:rsid w:val="009E2194"/>
    <w:rsid w:val="009F4EF7"/>
    <w:rsid w:val="00A53410"/>
    <w:rsid w:val="00A54F5C"/>
    <w:rsid w:val="00A57C56"/>
    <w:rsid w:val="00A63AD7"/>
    <w:rsid w:val="00A63BAF"/>
    <w:rsid w:val="00AA1972"/>
    <w:rsid w:val="00AC57BF"/>
    <w:rsid w:val="00AE79B9"/>
    <w:rsid w:val="00B21497"/>
    <w:rsid w:val="00BD14EC"/>
    <w:rsid w:val="00BF5DFD"/>
    <w:rsid w:val="00C123A6"/>
    <w:rsid w:val="00C8022B"/>
    <w:rsid w:val="00CD259D"/>
    <w:rsid w:val="00CF2EF7"/>
    <w:rsid w:val="00D11D0D"/>
    <w:rsid w:val="00D71995"/>
    <w:rsid w:val="00D836AE"/>
    <w:rsid w:val="00D91290"/>
    <w:rsid w:val="00DB1F34"/>
    <w:rsid w:val="00DF6E78"/>
    <w:rsid w:val="00E55D3E"/>
    <w:rsid w:val="00EC0DFD"/>
    <w:rsid w:val="00EC27D0"/>
    <w:rsid w:val="00F21465"/>
    <w:rsid w:val="00F4298E"/>
    <w:rsid w:val="00F44939"/>
    <w:rsid w:val="00FA1E3C"/>
    <w:rsid w:val="00FB3866"/>
    <w:rsid w:val="00FB7E73"/>
    <w:rsid w:val="00FC200B"/>
    <w:rsid w:val="00FD26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9B22E"/>
  <w15:docId w15:val="{C8242D29-193D-4FFF-82C6-B70BA26B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5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452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217"/>
    <w:rPr>
      <w:rFonts w:ascii="Tahoma" w:hAnsi="Tahoma" w:cs="Tahoma"/>
      <w:sz w:val="16"/>
      <w:szCs w:val="16"/>
    </w:rPr>
  </w:style>
  <w:style w:type="paragraph" w:styleId="Paragraphedeliste">
    <w:name w:val="List Paragraph"/>
    <w:basedOn w:val="Normal"/>
    <w:uiPriority w:val="34"/>
    <w:qFormat/>
    <w:rsid w:val="00FA1E3C"/>
    <w:pPr>
      <w:ind w:left="720"/>
      <w:contextualSpacing/>
    </w:pPr>
  </w:style>
  <w:style w:type="character" w:styleId="Marquedecommentaire">
    <w:name w:val="annotation reference"/>
    <w:basedOn w:val="Policepardfaut"/>
    <w:uiPriority w:val="99"/>
    <w:semiHidden/>
    <w:unhideWhenUsed/>
    <w:rsid w:val="008F7235"/>
    <w:rPr>
      <w:sz w:val="16"/>
      <w:szCs w:val="16"/>
    </w:rPr>
  </w:style>
  <w:style w:type="paragraph" w:styleId="Commentaire">
    <w:name w:val="annotation text"/>
    <w:basedOn w:val="Normal"/>
    <w:link w:val="CommentaireCar"/>
    <w:uiPriority w:val="99"/>
    <w:semiHidden/>
    <w:unhideWhenUsed/>
    <w:rsid w:val="008F7235"/>
    <w:pPr>
      <w:spacing w:line="240" w:lineRule="auto"/>
    </w:pPr>
    <w:rPr>
      <w:sz w:val="20"/>
      <w:szCs w:val="20"/>
    </w:rPr>
  </w:style>
  <w:style w:type="character" w:customStyle="1" w:styleId="CommentaireCar">
    <w:name w:val="Commentaire Car"/>
    <w:basedOn w:val="Policepardfaut"/>
    <w:link w:val="Commentaire"/>
    <w:uiPriority w:val="99"/>
    <w:semiHidden/>
    <w:rsid w:val="008F7235"/>
    <w:rPr>
      <w:sz w:val="20"/>
      <w:szCs w:val="20"/>
    </w:rPr>
  </w:style>
  <w:style w:type="paragraph" w:styleId="Objetducommentaire">
    <w:name w:val="annotation subject"/>
    <w:basedOn w:val="Commentaire"/>
    <w:next w:val="Commentaire"/>
    <w:link w:val="ObjetducommentaireCar"/>
    <w:uiPriority w:val="99"/>
    <w:semiHidden/>
    <w:unhideWhenUsed/>
    <w:rsid w:val="008F7235"/>
    <w:rPr>
      <w:b/>
      <w:bCs/>
    </w:rPr>
  </w:style>
  <w:style w:type="character" w:customStyle="1" w:styleId="ObjetducommentaireCar">
    <w:name w:val="Objet du commentaire Car"/>
    <w:basedOn w:val="CommentaireCar"/>
    <w:link w:val="Objetducommentaire"/>
    <w:uiPriority w:val="99"/>
    <w:semiHidden/>
    <w:rsid w:val="008F7235"/>
    <w:rPr>
      <w:b/>
      <w:bCs/>
      <w:sz w:val="20"/>
      <w:szCs w:val="20"/>
    </w:rPr>
  </w:style>
  <w:style w:type="paragraph" w:styleId="Notedebasdepage">
    <w:name w:val="footnote text"/>
    <w:basedOn w:val="Normal"/>
    <w:link w:val="NotedebasdepageCar"/>
    <w:uiPriority w:val="99"/>
    <w:semiHidden/>
    <w:unhideWhenUsed/>
    <w:rsid w:val="004C25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2526"/>
    <w:rPr>
      <w:sz w:val="20"/>
      <w:szCs w:val="20"/>
    </w:rPr>
  </w:style>
  <w:style w:type="character" w:styleId="Appelnotedebasdep">
    <w:name w:val="footnote reference"/>
    <w:basedOn w:val="Policepardfaut"/>
    <w:uiPriority w:val="99"/>
    <w:semiHidden/>
    <w:unhideWhenUsed/>
    <w:rsid w:val="004C2526"/>
    <w:rPr>
      <w:vertAlign w:val="superscript"/>
    </w:rPr>
  </w:style>
  <w:style w:type="character" w:styleId="Lienhypertexte">
    <w:name w:val="Hyperlink"/>
    <w:basedOn w:val="Policepardfaut"/>
    <w:uiPriority w:val="99"/>
    <w:unhideWhenUsed/>
    <w:rsid w:val="00F42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yo946cw7td3sj4h/AOP%20miel%20de%20Corse.pdf?dl=0" TargetMode="External"/><Relationship Id="rId18" Type="http://schemas.openxmlformats.org/officeDocument/2006/relationships/hyperlink" Target="https://www.dropbox.com/s/1d3enmgy9s40v0u/R%C3%A8glement%20CE%20Miel%20C%C3%A9vennes.pdf?dl=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dropbox.com/s/auxdafok9eim7mp/Cahier%20charges%20Miel%20CevennesV1.pdf?dl=0" TargetMode="External"/><Relationship Id="rId2" Type="http://schemas.openxmlformats.org/officeDocument/2006/relationships/numbering" Target="numbering.xml"/><Relationship Id="rId16" Type="http://schemas.openxmlformats.org/officeDocument/2006/relationships/hyperlink" Target="https://www.dropbox.com/s/0m1tlnbap1xjnlh/IGP%20Miel%20des%20C%C3%A9vennes%20-%20CP.pdf?dl=0" TargetMode="External"/><Relationship Id="rId20" Type="http://schemas.openxmlformats.org/officeDocument/2006/relationships/hyperlink" Target="https://www.dropbox.com/s/k93d4m351g1llsg/ListedesorganismesdecontrolesagreesINAO.pdf?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tremerlemag.fr/media/k2/items/cache/3307717c0fe122dc2ed142f42c77bf35_XL.jpg" TargetMode="External"/><Relationship Id="rId5" Type="http://schemas.openxmlformats.org/officeDocument/2006/relationships/webSettings" Target="webSettings.xml"/><Relationship Id="rId15" Type="http://schemas.openxmlformats.org/officeDocument/2006/relationships/hyperlink" Target="https://www.dropbox.com/s/jbxk0svg6yjscbi/Cahier%20Charges%20miel%20sapin%20LR.pdf?dl=0" TargetMode="External"/><Relationship Id="rId10" Type="http://schemas.openxmlformats.org/officeDocument/2006/relationships/hyperlink" Target="http://www.odeadom.fr/wp-content/uploads/2014/01/Aide-%C3%A0-la-promotion-du-symbole-graphique-des-RUP.pdf" TargetMode="External"/><Relationship Id="rId19" Type="http://schemas.openxmlformats.org/officeDocument/2006/relationships/hyperlink" Target="https://www.dropbox.com/s/j0ekhzgqh93j91m/IGP%20miel%20de%20Provence.pdf?dl=0" TargetMode="External"/><Relationship Id="rId4" Type="http://schemas.openxmlformats.org/officeDocument/2006/relationships/settings" Target="settings.xml"/><Relationship Id="rId9" Type="http://schemas.openxmlformats.org/officeDocument/2006/relationships/hyperlink" Target="http://ec.europa.eu/agriculture/quality/outermost/index_fr.htm" TargetMode="External"/><Relationship Id="rId14" Type="http://schemas.openxmlformats.org/officeDocument/2006/relationships/hyperlink" Target="https://www.dropbox.com/s/807od0ij7fnps2h/AOP%20miel%20sapin%20vosges.pdf?dl=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302A-132C-4BB4-9DC4-5FEAAC38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2345</Words>
  <Characters>12903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frca</dc:creator>
  <cp:lastModifiedBy>PRIGENT Philippe</cp:lastModifiedBy>
  <cp:revision>6</cp:revision>
  <dcterms:created xsi:type="dcterms:W3CDTF">2016-07-04T16:07:00Z</dcterms:created>
  <dcterms:modified xsi:type="dcterms:W3CDTF">2016-07-12T06:53:00Z</dcterms:modified>
</cp:coreProperties>
</file>