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2F93" w14:textId="77777777" w:rsidR="00601E36" w:rsidRPr="004F54EA" w:rsidRDefault="00601E36" w:rsidP="00A8344A">
      <w:pPr>
        <w:jc w:val="both"/>
        <w:rPr>
          <w:b/>
        </w:rPr>
      </w:pPr>
      <w:r w:rsidRPr="004F54EA">
        <w:rPr>
          <w:b/>
        </w:rPr>
        <w:t>Journée de découverte et d’échange autour des travaux du CIRAD dans le cadre du RITA</w:t>
      </w:r>
      <w:r w:rsidR="00A938CE">
        <w:rPr>
          <w:b/>
        </w:rPr>
        <w:t xml:space="preserve">, filières </w:t>
      </w:r>
      <w:r w:rsidR="004F54EA">
        <w:rPr>
          <w:b/>
        </w:rPr>
        <w:t>ananas</w:t>
      </w:r>
      <w:r w:rsidR="00A938CE">
        <w:rPr>
          <w:b/>
        </w:rPr>
        <w:t xml:space="preserve"> et bananiers</w:t>
      </w:r>
    </w:p>
    <w:p w14:paraId="4BAC1EBA" w14:textId="4A97DF81" w:rsidR="00601E36" w:rsidRDefault="00601E36" w:rsidP="00A8344A">
      <w:pPr>
        <w:jc w:val="both"/>
      </w:pPr>
      <w:r>
        <w:t>A l’invitation de Bernard DOLE, une importante communauté</w:t>
      </w:r>
      <w:r w:rsidR="003C2E42">
        <w:t xml:space="preserve"> </w:t>
      </w:r>
      <w:r>
        <w:t xml:space="preserve">s’est réunie le 20 juin sur la station du CIRAD de la Pointe COMBI </w:t>
      </w:r>
      <w:r w:rsidR="00A8344A">
        <w:t>pour une présentation des résultats des essais ananas et bananiers dans le cadre du réseau RITA</w:t>
      </w:r>
      <w:r w:rsidR="00A938CE">
        <w:t> :</w:t>
      </w:r>
      <w:r w:rsidR="00A8344A">
        <w:t xml:space="preserve"> </w:t>
      </w:r>
      <w:r w:rsidR="00A938CE">
        <w:t>p</w:t>
      </w:r>
      <w:r w:rsidR="00A8344A">
        <w:t>résentation des nouvelles variétés d’ananas introduites au cours du RITA</w:t>
      </w:r>
      <w:r w:rsidR="003C2E42">
        <w:t xml:space="preserve"> </w:t>
      </w:r>
      <w:r w:rsidR="00A8344A">
        <w:t>1 et discussions sur les essais en cours. Essais paillage, fertilisation, conduite des plantations</w:t>
      </w:r>
      <w:r w:rsidR="00A938CE">
        <w:t>.</w:t>
      </w:r>
    </w:p>
    <w:p w14:paraId="25239705" w14:textId="215B6A04" w:rsidR="00C04933" w:rsidRDefault="00A938CE" w:rsidP="00A8344A">
      <w:pPr>
        <w:pStyle w:val="Sansinterligne"/>
        <w:jc w:val="both"/>
      </w:pPr>
      <w:r>
        <w:t>Essai ananas</w:t>
      </w:r>
      <w:r w:rsidR="00A8344A">
        <w:t>: 5 variétés d’ananas (Cayenne, Queen Mc GREGOR, Queen Tahiti, MD2 et Flhoran 41 ont été introduites sous forme de vitro plants et ont été mis</w:t>
      </w:r>
      <w:r>
        <w:t>es</w:t>
      </w:r>
      <w:r w:rsidR="00A8344A">
        <w:t xml:space="preserve"> en pépinière. La plantation de démonstration est issue de rejets produits en pépinière à Corosony (chez M. David YANG)</w:t>
      </w:r>
      <w:r>
        <w:t> ;</w:t>
      </w:r>
      <w:r w:rsidR="00A8344A">
        <w:t xml:space="preserve"> la Variété locale “ Bouteille”  complète le dispositif. </w:t>
      </w:r>
      <w:r>
        <w:t>Il vise</w:t>
      </w:r>
      <w:r w:rsidR="00A8344A">
        <w:t xml:space="preserve"> à comparer le comportement agronomique de toutes ces variétés, notamment vis-à-vis des pourritures observées sur la variété Bouteille</w:t>
      </w:r>
      <w:r>
        <w:t xml:space="preserve">. Ces pourritures sont </w:t>
      </w:r>
      <w:r w:rsidR="00A8344A">
        <w:t xml:space="preserve">essentiellement dues à un </w:t>
      </w:r>
      <w:r w:rsidR="00A8344A" w:rsidRPr="007B61C8">
        <w:rPr>
          <w:i/>
        </w:rPr>
        <w:t>fusarium</w:t>
      </w:r>
      <w:r w:rsidR="00A8344A">
        <w:t>.</w:t>
      </w:r>
    </w:p>
    <w:p w14:paraId="61655F4D" w14:textId="77777777" w:rsidR="00C04933" w:rsidRDefault="00C04933" w:rsidP="00A8344A">
      <w:pPr>
        <w:pStyle w:val="Sansinterligne"/>
        <w:jc w:val="both"/>
      </w:pPr>
      <w:r>
        <w:t>Si 15% des plants de la variété Bouteille ont été détruits par ce champignon, aucun plant des autres variétés n’a été atteint.</w:t>
      </w:r>
    </w:p>
    <w:p w14:paraId="0905E791" w14:textId="4460A4E7" w:rsidR="00F95863" w:rsidRDefault="00A938CE" w:rsidP="00A8344A">
      <w:pPr>
        <w:pStyle w:val="Sansinterligne"/>
        <w:jc w:val="both"/>
      </w:pPr>
      <w:r>
        <w:t>La</w:t>
      </w:r>
      <w:r w:rsidR="00C04933">
        <w:t xml:space="preserve"> fertilisation par pulvérisation de solutions fertilisantes pou</w:t>
      </w:r>
      <w:r>
        <w:t>rr</w:t>
      </w:r>
      <w:r w:rsidR="00C04933">
        <w:t xml:space="preserve">ait être une des causes </w:t>
      </w:r>
      <w:r>
        <w:t xml:space="preserve">de l’apparition de cette maladie, </w:t>
      </w:r>
      <w:r w:rsidR="00C04933">
        <w:t>sachant que la variété est réputée sensible par ailleurs</w:t>
      </w:r>
      <w:r w:rsidR="00F95863">
        <w:t> ; la cause pourrait en être une modification du</w:t>
      </w:r>
      <w:r>
        <w:t> </w:t>
      </w:r>
      <w:r w:rsidR="00F95863">
        <w:t>pH</w:t>
      </w:r>
      <w:r w:rsidR="00C04933">
        <w:t xml:space="preserve"> dans la rosette des plants, </w:t>
      </w:r>
      <w:r w:rsidR="00FF4781">
        <w:t xml:space="preserve">50% des plants ont été équipés de goutte à goutte permettant une fertilisation directe </w:t>
      </w:r>
      <w:r w:rsidR="007B61C8">
        <w:t xml:space="preserve">sur le système racinaire. </w:t>
      </w:r>
    </w:p>
    <w:p w14:paraId="429149F1" w14:textId="6B0CCE66" w:rsidR="00C04933" w:rsidRDefault="007B61C8" w:rsidP="00A8344A">
      <w:pPr>
        <w:pStyle w:val="Sansinterligne"/>
        <w:jc w:val="both"/>
      </w:pPr>
      <w:r>
        <w:t>Le résultat est décevant</w:t>
      </w:r>
      <w:r w:rsidR="00F95863">
        <w:t> :</w:t>
      </w:r>
      <w:r>
        <w:t xml:space="preserve"> autant de plants ont été atteint</w:t>
      </w:r>
      <w:r w:rsidR="00F95863">
        <w:t>s</w:t>
      </w:r>
      <w:r>
        <w:t xml:space="preserve"> de maladie que sur la partie fertilisée par pulvérisation. Cela </w:t>
      </w:r>
      <w:r w:rsidR="00F95863">
        <w:t>montrerait</w:t>
      </w:r>
      <w:r>
        <w:t xml:space="preserve"> qu’il n’y avait pas d’incidence et qu’il </w:t>
      </w:r>
      <w:r w:rsidR="00F95863">
        <w:t>faut</w:t>
      </w:r>
      <w:r>
        <w:t xml:space="preserve"> trouver une solution à ce problème.</w:t>
      </w:r>
    </w:p>
    <w:p w14:paraId="5ACE7917" w14:textId="77777777" w:rsidR="00A8344A" w:rsidRDefault="00A8344A" w:rsidP="00A8344A">
      <w:pPr>
        <w:pStyle w:val="Sansinterligne"/>
        <w:jc w:val="both"/>
      </w:pPr>
      <w:r>
        <w:t>Afin de compléter cet aspect, plusie</w:t>
      </w:r>
      <w:r w:rsidR="00C04933">
        <w:t>urs paillages ont été installés dans les inter-billons : toile tressée en PE vs paillage de broyat de bois. Si les 2 solutions ont données de bons résultats</w:t>
      </w:r>
      <w:r w:rsidR="007B61C8">
        <w:t xml:space="preserve"> sur le contrôle des mauvaises herbes</w:t>
      </w:r>
      <w:r w:rsidR="00C04933">
        <w:t>, la toile tressée peut être réutilisée, par contre le paillage bois peut être une des solutions pour améliorer les sols de Guyane, en apportant de la matière organique.</w:t>
      </w:r>
    </w:p>
    <w:p w14:paraId="3E085FB1" w14:textId="77777777" w:rsidR="007B61C8" w:rsidRDefault="007B61C8" w:rsidP="00A8344A">
      <w:pPr>
        <w:pStyle w:val="Sansinterligne"/>
        <w:jc w:val="both"/>
      </w:pPr>
    </w:p>
    <w:p w14:paraId="624BD833" w14:textId="77777777" w:rsidR="007B61C8" w:rsidRDefault="007B61C8" w:rsidP="00A8344A">
      <w:pPr>
        <w:pStyle w:val="Sansinterligne"/>
        <w:jc w:val="both"/>
      </w:pPr>
      <w:r>
        <w:t>Jean GUYOT a présenté ses travaux sur un itinéraire bio en culture d’ananas.</w:t>
      </w:r>
    </w:p>
    <w:p w14:paraId="12B200A2" w14:textId="77777777" w:rsidR="007B61C8" w:rsidRDefault="007B61C8" w:rsidP="00A8344A">
      <w:pPr>
        <w:pStyle w:val="Sansinterligne"/>
        <w:jc w:val="both"/>
      </w:pPr>
    </w:p>
    <w:p w14:paraId="51CF141A" w14:textId="77777777" w:rsidR="007B61C8" w:rsidRDefault="007B61C8" w:rsidP="00A8344A">
      <w:pPr>
        <w:pStyle w:val="Sansinterligne"/>
        <w:jc w:val="both"/>
      </w:pPr>
      <w:r>
        <w:t>Nous tenons à remercier toutes les personnes qui se sont déplacées qu’ils soient administratifs (CTG, DAAF, Chambre d’Agriculture et formateurs) que professionnels (fournisseurs et agriculteurs). Cette après-midi a été l’occasion de nous rencontrer et de resserrer les liens de travail au sein du RITA.</w:t>
      </w:r>
    </w:p>
    <w:p w14:paraId="10430DB4" w14:textId="77777777" w:rsidR="007B61C8" w:rsidRDefault="007B61C8" w:rsidP="00A8344A">
      <w:pPr>
        <w:pStyle w:val="Sansinterligne"/>
        <w:jc w:val="both"/>
      </w:pPr>
    </w:p>
    <w:p w14:paraId="34CFC441" w14:textId="31293517" w:rsidR="00601E36" w:rsidRDefault="003C2E42" w:rsidP="003C2E42">
      <w:pPr>
        <w:pStyle w:val="Sansinterligne"/>
        <w:jc w:val="both"/>
      </w:pPr>
      <w:r>
        <w:t>Quelques</w:t>
      </w:r>
      <w:r w:rsidR="004F54EA">
        <w:t xml:space="preserve"> photos de la manifestation</w:t>
      </w:r>
      <w:r>
        <w:t> :</w:t>
      </w:r>
      <w:bookmarkStart w:id="0" w:name="_GoBack"/>
      <w:bookmarkEnd w:id="0"/>
    </w:p>
    <w:p w14:paraId="21A8BA25" w14:textId="77777777" w:rsidR="00601E36" w:rsidRDefault="00601E36" w:rsidP="007B61C8">
      <w:pPr>
        <w:jc w:val="center"/>
      </w:pPr>
      <w:r>
        <w:rPr>
          <w:noProof/>
          <w:lang w:eastAsia="fr-FR"/>
        </w:rPr>
        <w:drawing>
          <wp:inline distT="0" distB="0" distL="0" distR="0" wp14:anchorId="6C634D67" wp14:editId="389D4927">
            <wp:extent cx="4276725" cy="2404038"/>
            <wp:effectExtent l="0" t="0" r="0" b="0"/>
            <wp:docPr id="3" name="Image 3" descr="La parcelle du Cirad où sont expérimentées les nouvelles variétés © Laurent Ma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a parcelle du Cirad où sont expérimentées les nouvelles variétés © Laurent Maro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59" cy="240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9F0AF" w14:textId="77777777" w:rsidR="00601E36" w:rsidRDefault="00601E36"/>
    <w:p w14:paraId="6F936235" w14:textId="77777777" w:rsidR="00601E36" w:rsidRDefault="007B61C8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050C23D4" wp14:editId="3DC73A82">
            <wp:simplePos x="0" y="0"/>
            <wp:positionH relativeFrom="column">
              <wp:posOffset>-623570</wp:posOffset>
            </wp:positionH>
            <wp:positionV relativeFrom="paragraph">
              <wp:posOffset>452755</wp:posOffset>
            </wp:positionV>
            <wp:extent cx="3354705" cy="2519680"/>
            <wp:effectExtent l="0" t="0" r="0" b="0"/>
            <wp:wrapSquare wrapText="bothSides"/>
            <wp:docPr id="2" name="Image 2" descr="C:\Users\Dole\AppData\Local\Microsoft\Windows\Temporary Internet Files\Content.Outlook\7JSET1B3\IMG_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e\AppData\Local\Microsoft\Windows\Temporary Internet Files\Content.Outlook\7JSET1B3\IMG_91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1C5370" wp14:editId="1CB9AABC">
            <wp:simplePos x="0" y="0"/>
            <wp:positionH relativeFrom="column">
              <wp:posOffset>2863850</wp:posOffset>
            </wp:positionH>
            <wp:positionV relativeFrom="paragraph">
              <wp:posOffset>457200</wp:posOffset>
            </wp:positionV>
            <wp:extent cx="3776400" cy="2520000"/>
            <wp:effectExtent l="0" t="0" r="0" b="0"/>
            <wp:wrapSquare wrapText="bothSides"/>
            <wp:docPr id="1" name="Image 1" descr="C:\Users\Dole\AppData\Local\Microsoft\Windows\Temporary Internet Files\Content.Outlook\7JSET1B3\IMG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e\AppData\Local\Microsoft\Windows\Temporary Internet Files\Content.Outlook\7JSET1B3\IMG_0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E1472" w14:textId="77777777" w:rsidR="00601E36" w:rsidRDefault="00601E36"/>
    <w:sectPr w:rsidR="0060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36"/>
    <w:rsid w:val="003C2E42"/>
    <w:rsid w:val="004F54EA"/>
    <w:rsid w:val="00594E75"/>
    <w:rsid w:val="00601E36"/>
    <w:rsid w:val="00754195"/>
    <w:rsid w:val="007B61C8"/>
    <w:rsid w:val="00A26667"/>
    <w:rsid w:val="00A62EC7"/>
    <w:rsid w:val="00A8344A"/>
    <w:rsid w:val="00A938CE"/>
    <w:rsid w:val="00C04933"/>
    <w:rsid w:val="00E1564D"/>
    <w:rsid w:val="00F95863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9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E3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83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E3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83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2.jpg@01D1CD58.ABF6CF30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</dc:creator>
  <cp:keywords/>
  <dc:description/>
  <cp:lastModifiedBy>Prigent Philippe</cp:lastModifiedBy>
  <cp:revision>7</cp:revision>
  <dcterms:created xsi:type="dcterms:W3CDTF">2016-09-07T15:16:00Z</dcterms:created>
  <dcterms:modified xsi:type="dcterms:W3CDTF">2016-09-26T13:50:00Z</dcterms:modified>
</cp:coreProperties>
</file>